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02B68" w14:textId="77777777" w:rsidR="00215D6B" w:rsidRDefault="00EE5B94">
      <w:p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07137AA" wp14:editId="027150B3">
            <wp:simplePos x="0" y="0"/>
            <wp:positionH relativeFrom="column">
              <wp:posOffset>-904873</wp:posOffset>
            </wp:positionH>
            <wp:positionV relativeFrom="paragraph">
              <wp:posOffset>-952498</wp:posOffset>
            </wp:positionV>
            <wp:extent cx="8003325" cy="3120097"/>
            <wp:effectExtent l="0" t="0" r="0" b="0"/>
            <wp:wrapNone/>
            <wp:docPr id="2" name="image1.png" descr="Untitled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titled-1.jpg"/>
                    <pic:cNvPicPr preferRelativeResize="0"/>
                  </pic:nvPicPr>
                  <pic:blipFill>
                    <a:blip r:embed="rId7"/>
                    <a:srcRect l="13419" r="13419"/>
                    <a:stretch>
                      <a:fillRect/>
                    </a:stretch>
                  </pic:blipFill>
                  <pic:spPr>
                    <a:xfrm>
                      <a:off x="0" y="0"/>
                      <a:ext cx="8003325" cy="31200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9E0B06" w14:textId="77777777"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1619C1A5" w14:textId="77777777"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75268FF5" w14:textId="77777777"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636DB2F9" w14:textId="77777777"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0277D5CC" w14:textId="77777777" w:rsidR="00215D6B" w:rsidRDefault="00215D6B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4A51B6B2" w14:textId="77777777" w:rsidR="00215D6B" w:rsidRPr="00180C15" w:rsidRDefault="00215D6B">
      <w:pPr>
        <w:spacing w:after="200"/>
        <w:jc w:val="right"/>
        <w:rPr>
          <w:rFonts w:asciiTheme="majorHAnsi" w:hAnsiTheme="majorHAnsi"/>
          <w:sz w:val="24"/>
          <w:szCs w:val="24"/>
        </w:rPr>
      </w:pPr>
    </w:p>
    <w:p w14:paraId="3BDA9E5D" w14:textId="77777777" w:rsidR="008C506B" w:rsidRPr="00180C15" w:rsidRDefault="008C506B" w:rsidP="008C506B">
      <w:pPr>
        <w:spacing w:line="360" w:lineRule="auto"/>
        <w:contextualSpacing/>
        <w:outlineLvl w:val="0"/>
        <w:rPr>
          <w:rFonts w:asciiTheme="majorHAnsi" w:eastAsia="Times New Roman" w:hAnsiTheme="majorHAnsi"/>
          <w:color w:val="000000"/>
        </w:rPr>
      </w:pPr>
      <w:r w:rsidRPr="00180C15">
        <w:rPr>
          <w:rFonts w:asciiTheme="majorHAnsi" w:eastAsia="Times New Roman" w:hAnsiTheme="majorHAnsi"/>
          <w:color w:val="000000"/>
        </w:rPr>
        <w:t xml:space="preserve">Γραφείο Δημοσίων Σχέσεων </w:t>
      </w:r>
    </w:p>
    <w:p w14:paraId="4CFA1C24" w14:textId="77777777" w:rsidR="008C506B" w:rsidRPr="00180C15" w:rsidRDefault="008C506B" w:rsidP="008C506B">
      <w:pPr>
        <w:spacing w:line="360" w:lineRule="auto"/>
        <w:contextualSpacing/>
        <w:outlineLvl w:val="0"/>
        <w:rPr>
          <w:rFonts w:asciiTheme="majorHAnsi" w:eastAsia="Times New Roman" w:hAnsiTheme="majorHAnsi"/>
          <w:color w:val="000000"/>
        </w:rPr>
      </w:pPr>
      <w:r w:rsidRPr="00180C15">
        <w:rPr>
          <w:rFonts w:asciiTheme="majorHAnsi" w:eastAsia="Times New Roman" w:hAnsiTheme="majorHAnsi"/>
          <w:color w:val="000000"/>
        </w:rPr>
        <w:t xml:space="preserve"> </w:t>
      </w:r>
      <w:hyperlink r:id="rId8" w:history="1">
        <w:r w:rsidRPr="00180C15">
          <w:rPr>
            <w:rStyle w:val="Hyperlink"/>
            <w:rFonts w:asciiTheme="majorHAnsi" w:eastAsia="Times New Roman" w:hAnsiTheme="majorHAnsi"/>
            <w:lang w:val="en-US"/>
          </w:rPr>
          <w:t>pressoffice</w:t>
        </w:r>
        <w:r w:rsidRPr="00180C15">
          <w:rPr>
            <w:rStyle w:val="Hyperlink"/>
            <w:rFonts w:asciiTheme="majorHAnsi" w:eastAsia="Times New Roman" w:hAnsiTheme="majorHAnsi"/>
          </w:rPr>
          <w:t>@</w:t>
        </w:r>
        <w:r w:rsidRPr="00180C15">
          <w:rPr>
            <w:rStyle w:val="Hyperlink"/>
            <w:rFonts w:asciiTheme="majorHAnsi" w:eastAsia="Times New Roman" w:hAnsiTheme="majorHAnsi"/>
            <w:lang w:val="en-US"/>
          </w:rPr>
          <w:t>ktimatologio</w:t>
        </w:r>
        <w:r w:rsidRPr="00180C15">
          <w:rPr>
            <w:rStyle w:val="Hyperlink"/>
            <w:rFonts w:asciiTheme="majorHAnsi" w:eastAsia="Times New Roman" w:hAnsiTheme="majorHAnsi"/>
          </w:rPr>
          <w:t>.</w:t>
        </w:r>
        <w:r w:rsidRPr="00180C15">
          <w:rPr>
            <w:rStyle w:val="Hyperlink"/>
            <w:rFonts w:asciiTheme="majorHAnsi" w:eastAsia="Times New Roman" w:hAnsiTheme="majorHAnsi"/>
            <w:lang w:val="en-US"/>
          </w:rPr>
          <w:t>gr</w:t>
        </w:r>
      </w:hyperlink>
      <w:r w:rsidRPr="00180C15">
        <w:rPr>
          <w:rFonts w:asciiTheme="majorHAnsi" w:eastAsia="Times New Roman" w:hAnsiTheme="majorHAnsi"/>
          <w:color w:val="000000"/>
        </w:rPr>
        <w:t xml:space="preserve">                                                                                              </w:t>
      </w:r>
    </w:p>
    <w:p w14:paraId="3216806C" w14:textId="77777777" w:rsidR="0012679E" w:rsidRDefault="0012679E" w:rsidP="008C506B">
      <w:pPr>
        <w:spacing w:line="360" w:lineRule="auto"/>
        <w:contextualSpacing/>
        <w:jc w:val="right"/>
        <w:outlineLvl w:val="0"/>
        <w:rPr>
          <w:rFonts w:eastAsia="Times New Roman"/>
          <w:color w:val="000000"/>
        </w:rPr>
      </w:pPr>
    </w:p>
    <w:p w14:paraId="244985EE" w14:textId="77777777" w:rsidR="008C506B" w:rsidRPr="00180C15" w:rsidRDefault="008C506B" w:rsidP="008C506B">
      <w:pPr>
        <w:spacing w:line="360" w:lineRule="auto"/>
        <w:contextualSpacing/>
        <w:jc w:val="right"/>
        <w:outlineLvl w:val="0"/>
        <w:rPr>
          <w:rFonts w:asciiTheme="majorHAnsi" w:eastAsia="Times New Roman" w:hAnsiTheme="majorHAnsi"/>
          <w:color w:val="000000"/>
        </w:rPr>
      </w:pPr>
      <w:r w:rsidRPr="005B6403">
        <w:rPr>
          <w:rFonts w:eastAsia="Times New Roman"/>
          <w:color w:val="000000"/>
        </w:rPr>
        <w:t xml:space="preserve">   </w:t>
      </w:r>
      <w:r w:rsidR="000F367F" w:rsidRPr="004E5311">
        <w:rPr>
          <w:rFonts w:asciiTheme="majorHAnsi" w:eastAsia="Times New Roman" w:hAnsiTheme="majorHAnsi"/>
          <w:color w:val="000000"/>
        </w:rPr>
        <w:t>Χολαργός,</w:t>
      </w:r>
      <w:r w:rsidR="00223686" w:rsidRPr="004E5311">
        <w:rPr>
          <w:rFonts w:asciiTheme="majorHAnsi" w:eastAsia="Times New Roman" w:hAnsiTheme="majorHAnsi"/>
          <w:color w:val="000000"/>
        </w:rPr>
        <w:t xml:space="preserve"> </w:t>
      </w:r>
      <w:r w:rsidR="006942F4">
        <w:rPr>
          <w:rFonts w:asciiTheme="majorHAnsi" w:eastAsia="Times New Roman" w:hAnsiTheme="majorHAnsi"/>
          <w:color w:val="000000"/>
        </w:rPr>
        <w:t>1</w:t>
      </w:r>
      <w:r w:rsidR="00907A0C">
        <w:rPr>
          <w:rFonts w:asciiTheme="majorHAnsi" w:eastAsia="Times New Roman" w:hAnsiTheme="majorHAnsi"/>
          <w:color w:val="000000"/>
        </w:rPr>
        <w:t>9</w:t>
      </w:r>
      <w:r w:rsidR="006942F4">
        <w:rPr>
          <w:rFonts w:asciiTheme="majorHAnsi" w:eastAsia="Times New Roman" w:hAnsiTheme="majorHAnsi"/>
          <w:color w:val="000000"/>
        </w:rPr>
        <w:t xml:space="preserve"> </w:t>
      </w:r>
      <w:r w:rsidR="00907A0C">
        <w:rPr>
          <w:rFonts w:asciiTheme="majorHAnsi" w:eastAsia="Times New Roman" w:hAnsiTheme="majorHAnsi"/>
          <w:color w:val="000000"/>
        </w:rPr>
        <w:t>Αυγούστου</w:t>
      </w:r>
      <w:r w:rsidRPr="004E5311">
        <w:rPr>
          <w:rFonts w:asciiTheme="majorHAnsi" w:eastAsia="Times New Roman" w:hAnsiTheme="majorHAnsi"/>
          <w:color w:val="000000"/>
        </w:rPr>
        <w:t xml:space="preserve"> 2024</w:t>
      </w:r>
    </w:p>
    <w:p w14:paraId="33A3B502" w14:textId="77777777" w:rsidR="008C506B" w:rsidRDefault="008C506B" w:rsidP="008C506B">
      <w:pPr>
        <w:spacing w:line="360" w:lineRule="auto"/>
        <w:ind w:left="567"/>
        <w:contextualSpacing/>
        <w:jc w:val="both"/>
        <w:rPr>
          <w:rFonts w:asciiTheme="majorHAnsi" w:eastAsia="Times New Roman" w:hAnsiTheme="majorHAnsi"/>
          <w:color w:val="000000"/>
        </w:rPr>
      </w:pPr>
      <w:r w:rsidRPr="00180C15">
        <w:rPr>
          <w:rFonts w:asciiTheme="majorHAnsi" w:eastAsia="Times New Roman" w:hAnsiTheme="majorHAnsi"/>
          <w:color w:val="000000"/>
        </w:rPr>
        <w:t xml:space="preserve">ΠΡΟΣ ΜΜΕ </w:t>
      </w:r>
    </w:p>
    <w:p w14:paraId="2A63D463" w14:textId="77777777" w:rsidR="0012679E" w:rsidRDefault="0012679E" w:rsidP="008C506B">
      <w:pPr>
        <w:spacing w:line="360" w:lineRule="auto"/>
        <w:ind w:left="567"/>
        <w:contextualSpacing/>
        <w:jc w:val="both"/>
        <w:rPr>
          <w:rFonts w:asciiTheme="majorHAnsi" w:eastAsia="Times New Roman" w:hAnsiTheme="majorHAnsi"/>
          <w:color w:val="000000"/>
        </w:rPr>
      </w:pPr>
    </w:p>
    <w:p w14:paraId="3DEDA3F1" w14:textId="67E4B525" w:rsidR="002E3239" w:rsidRDefault="002E3239" w:rsidP="002E3239">
      <w:pPr>
        <w:pStyle w:val="NormalWeb"/>
        <w:spacing w:before="240" w:beforeAutospacing="0" w:after="240" w:afterAutospacing="0"/>
        <w:ind w:left="560"/>
        <w:jc w:val="center"/>
        <w:rPr>
          <w:rFonts w:asciiTheme="majorHAnsi" w:hAnsiTheme="majorHAnsi" w:cs="Arial"/>
          <w:b/>
          <w:bCs/>
          <w:color w:val="003366"/>
          <w:sz w:val="32"/>
          <w:szCs w:val="22"/>
        </w:rPr>
      </w:pPr>
      <w:r>
        <w:rPr>
          <w:rFonts w:asciiTheme="majorHAnsi" w:hAnsiTheme="majorHAnsi" w:cs="Arial"/>
          <w:b/>
          <w:bCs/>
          <w:color w:val="003366"/>
          <w:sz w:val="32"/>
          <w:szCs w:val="22"/>
        </w:rPr>
        <w:t>Κτηματολόγ</w:t>
      </w:r>
      <w:r w:rsidR="00DF4369">
        <w:rPr>
          <w:rFonts w:asciiTheme="majorHAnsi" w:hAnsiTheme="majorHAnsi" w:cs="Arial"/>
          <w:b/>
          <w:bCs/>
          <w:color w:val="003366"/>
          <w:sz w:val="32"/>
          <w:szCs w:val="22"/>
        </w:rPr>
        <w:t>ι</w:t>
      </w:r>
      <w:r>
        <w:rPr>
          <w:rFonts w:asciiTheme="majorHAnsi" w:hAnsiTheme="majorHAnsi" w:cs="Arial"/>
          <w:b/>
          <w:bCs/>
          <w:color w:val="003366"/>
          <w:sz w:val="32"/>
          <w:szCs w:val="22"/>
        </w:rPr>
        <w:t xml:space="preserve">ο στη Λέσβο: </w:t>
      </w:r>
    </w:p>
    <w:p w14:paraId="340086B6" w14:textId="09A5ADCA" w:rsidR="00047766" w:rsidRDefault="002E3239" w:rsidP="002E3239">
      <w:pPr>
        <w:pStyle w:val="NormalWeb"/>
        <w:spacing w:before="240" w:beforeAutospacing="0" w:after="240" w:afterAutospacing="0"/>
        <w:ind w:left="560"/>
        <w:jc w:val="center"/>
        <w:rPr>
          <w:rFonts w:asciiTheme="majorHAnsi" w:hAnsiTheme="majorHAnsi" w:cs="Arial"/>
          <w:b/>
          <w:bCs/>
          <w:color w:val="003366"/>
          <w:sz w:val="32"/>
          <w:szCs w:val="22"/>
        </w:rPr>
      </w:pPr>
      <w:r>
        <w:rPr>
          <w:rFonts w:asciiTheme="majorHAnsi" w:hAnsiTheme="majorHAnsi" w:cs="Arial"/>
          <w:b/>
          <w:bCs/>
          <w:color w:val="003366"/>
          <w:sz w:val="32"/>
          <w:szCs w:val="22"/>
        </w:rPr>
        <w:t>Συνεχίζεται η διαδικασία</w:t>
      </w:r>
      <w:r w:rsidR="00CB6232">
        <w:rPr>
          <w:rFonts w:asciiTheme="majorHAnsi" w:hAnsiTheme="majorHAnsi" w:cs="Arial"/>
          <w:b/>
          <w:bCs/>
          <w:color w:val="003366"/>
          <w:sz w:val="32"/>
          <w:szCs w:val="22"/>
        </w:rPr>
        <w:t xml:space="preserve"> των</w:t>
      </w:r>
      <w:r>
        <w:rPr>
          <w:rFonts w:asciiTheme="majorHAnsi" w:hAnsiTheme="majorHAnsi" w:cs="Arial"/>
          <w:b/>
          <w:bCs/>
          <w:color w:val="003366"/>
          <w:sz w:val="32"/>
          <w:szCs w:val="22"/>
        </w:rPr>
        <w:t xml:space="preserve"> πιλοτικών διορθώσεων</w:t>
      </w:r>
      <w:bookmarkStart w:id="0" w:name="_GoBack"/>
      <w:bookmarkEnd w:id="0"/>
    </w:p>
    <w:p w14:paraId="6E1128C8" w14:textId="77777777" w:rsidR="002E3239" w:rsidRDefault="002E3239" w:rsidP="002E3239">
      <w:pPr>
        <w:pStyle w:val="NormalWeb"/>
        <w:spacing w:before="240" w:beforeAutospacing="0" w:after="240" w:afterAutospacing="0"/>
        <w:ind w:left="560"/>
        <w:jc w:val="center"/>
        <w:rPr>
          <w:rFonts w:ascii="Calibri" w:hAnsi="Calibri"/>
        </w:rPr>
      </w:pPr>
    </w:p>
    <w:p w14:paraId="133CD587" w14:textId="6257E620" w:rsidR="003D523B" w:rsidRPr="00A709B8" w:rsidRDefault="006942F4" w:rsidP="00A709B8">
      <w:pPr>
        <w:pStyle w:val="NormalWeb"/>
        <w:spacing w:before="240" w:beforeAutospacing="0" w:after="24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Παρατείνεται </w:t>
      </w:r>
      <w:r>
        <w:rPr>
          <w:rFonts w:ascii="Calibri" w:hAnsi="Calibri"/>
          <w:b/>
          <w:sz w:val="22"/>
          <w:szCs w:val="22"/>
        </w:rPr>
        <w:t>μέχρι την Παρασκευή</w:t>
      </w:r>
      <w:r w:rsidRPr="009D1506">
        <w:rPr>
          <w:rFonts w:ascii="Calibri" w:hAnsi="Calibri"/>
          <w:b/>
          <w:sz w:val="22"/>
          <w:szCs w:val="22"/>
        </w:rPr>
        <w:t xml:space="preserve"> </w:t>
      </w:r>
      <w:r w:rsidR="00E651AB">
        <w:rPr>
          <w:rFonts w:ascii="Calibri" w:hAnsi="Calibri"/>
          <w:b/>
          <w:sz w:val="22"/>
          <w:szCs w:val="22"/>
        </w:rPr>
        <w:t>30</w:t>
      </w:r>
      <w:r w:rsidR="00A709B8">
        <w:rPr>
          <w:rFonts w:ascii="Calibri" w:hAnsi="Calibri"/>
          <w:b/>
          <w:sz w:val="22"/>
          <w:szCs w:val="22"/>
        </w:rPr>
        <w:t xml:space="preserve"> Αυγούστου</w:t>
      </w:r>
      <w:r w:rsidRPr="00C953E1">
        <w:rPr>
          <w:rFonts w:ascii="Calibri" w:hAnsi="Calibri"/>
          <w:b/>
          <w:sz w:val="22"/>
          <w:szCs w:val="22"/>
        </w:rPr>
        <w:t xml:space="preserve"> 2024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η προθεσμία για την συμμετοχή </w:t>
      </w:r>
      <w:r w:rsidRPr="00A83027">
        <w:rPr>
          <w:rFonts w:ascii="Calibri" w:hAnsi="Calibri"/>
          <w:sz w:val="22"/>
          <w:szCs w:val="22"/>
        </w:rPr>
        <w:t>στη διαδικασία του επαναπροσδιορισμού της θέση</w:t>
      </w:r>
      <w:r>
        <w:rPr>
          <w:rFonts w:ascii="Calibri" w:hAnsi="Calibri"/>
          <w:sz w:val="22"/>
          <w:szCs w:val="22"/>
        </w:rPr>
        <w:t xml:space="preserve">ς και των ορίων των ακινήτων σε περιοχές της Λέσβου. </w:t>
      </w:r>
      <w:r w:rsidR="00E651AB">
        <w:rPr>
          <w:rFonts w:ascii="Calibri" w:hAnsi="Calibri"/>
          <w:sz w:val="22"/>
          <w:szCs w:val="22"/>
        </w:rPr>
        <w:t xml:space="preserve">Η </w:t>
      </w:r>
      <w:r w:rsidR="00F70654">
        <w:rPr>
          <w:rFonts w:ascii="Calibri" w:hAnsi="Calibri"/>
          <w:sz w:val="22"/>
          <w:szCs w:val="22"/>
        </w:rPr>
        <w:t xml:space="preserve">νέα </w:t>
      </w:r>
      <w:r w:rsidR="00E651AB">
        <w:rPr>
          <w:rFonts w:ascii="Calibri" w:hAnsi="Calibri"/>
          <w:sz w:val="22"/>
          <w:szCs w:val="22"/>
        </w:rPr>
        <w:t xml:space="preserve">αυτή παράταση κρίθηκε αναγκαία </w:t>
      </w:r>
      <w:r w:rsidR="00F70654">
        <w:rPr>
          <w:rFonts w:ascii="Calibri" w:hAnsi="Calibri"/>
          <w:sz w:val="22"/>
          <w:szCs w:val="22"/>
        </w:rPr>
        <w:t xml:space="preserve">για να εξυπηρετηθούν </w:t>
      </w:r>
      <w:r w:rsidR="007E1BD8">
        <w:rPr>
          <w:rFonts w:ascii="Calibri" w:hAnsi="Calibri"/>
          <w:sz w:val="22"/>
          <w:szCs w:val="22"/>
        </w:rPr>
        <w:t xml:space="preserve">τόσο </w:t>
      </w:r>
      <w:r w:rsidR="00F70654">
        <w:rPr>
          <w:rFonts w:ascii="Calibri" w:hAnsi="Calibri"/>
          <w:sz w:val="22"/>
          <w:szCs w:val="22"/>
        </w:rPr>
        <w:t xml:space="preserve">οι μη μόνιμοι κάτοικοι </w:t>
      </w:r>
      <w:r w:rsidR="00E651AB">
        <w:rPr>
          <w:rFonts w:ascii="Calibri" w:hAnsi="Calibri"/>
          <w:sz w:val="22"/>
          <w:szCs w:val="22"/>
        </w:rPr>
        <w:t xml:space="preserve">που </w:t>
      </w:r>
      <w:r w:rsidR="00FF4946">
        <w:rPr>
          <w:rFonts w:ascii="Calibri" w:hAnsi="Calibri"/>
          <w:sz w:val="22"/>
          <w:szCs w:val="22"/>
        </w:rPr>
        <w:t>προσέρχονται</w:t>
      </w:r>
      <w:r w:rsidR="00E651AB">
        <w:rPr>
          <w:rFonts w:ascii="Calibri" w:hAnsi="Calibri"/>
          <w:sz w:val="22"/>
          <w:szCs w:val="22"/>
        </w:rPr>
        <w:t xml:space="preserve"> στ</w:t>
      </w:r>
      <w:r w:rsidR="007E1BD8">
        <w:rPr>
          <w:rFonts w:ascii="Calibri" w:hAnsi="Calibri"/>
          <w:sz w:val="22"/>
          <w:szCs w:val="22"/>
        </w:rPr>
        <w:t>ο νησί</w:t>
      </w:r>
      <w:r w:rsidR="00E651AB">
        <w:rPr>
          <w:rFonts w:ascii="Calibri" w:hAnsi="Calibri"/>
          <w:sz w:val="22"/>
          <w:szCs w:val="22"/>
        </w:rPr>
        <w:t xml:space="preserve"> </w:t>
      </w:r>
      <w:r w:rsidR="00E651AB" w:rsidRPr="00F62FF3">
        <w:rPr>
          <w:rFonts w:ascii="Calibri" w:hAnsi="Calibri"/>
          <w:sz w:val="22"/>
          <w:szCs w:val="22"/>
        </w:rPr>
        <w:t>κατά την καλοκαιρινή περίοδο</w:t>
      </w:r>
      <w:r w:rsidR="00687F60">
        <w:rPr>
          <w:rFonts w:ascii="Calibri" w:hAnsi="Calibri"/>
          <w:sz w:val="22"/>
          <w:szCs w:val="22"/>
        </w:rPr>
        <w:t>,</w:t>
      </w:r>
      <w:r w:rsidR="007E1BD8">
        <w:rPr>
          <w:rFonts w:ascii="Calibri" w:hAnsi="Calibri"/>
          <w:sz w:val="22"/>
          <w:szCs w:val="22"/>
        </w:rPr>
        <w:t xml:space="preserve"> όσο και οι κάτοικοι οι οποίοι δεν προσήλθαν εγκαίρως </w:t>
      </w:r>
      <w:r w:rsidR="00E651AB">
        <w:rPr>
          <w:rFonts w:ascii="Calibri" w:hAnsi="Calibri"/>
          <w:sz w:val="22"/>
          <w:szCs w:val="22"/>
        </w:rPr>
        <w:t xml:space="preserve">να παραλάβουν τον </w:t>
      </w:r>
      <w:r w:rsidR="00E651AB" w:rsidRPr="00DA70ED">
        <w:rPr>
          <w:rFonts w:ascii="Calibri" w:hAnsi="Calibri"/>
          <w:sz w:val="22"/>
          <w:szCs w:val="22"/>
        </w:rPr>
        <w:t>Φάκελο Αυτοψίας</w:t>
      </w:r>
      <w:r w:rsidR="00E651AB" w:rsidRPr="00A83027">
        <w:rPr>
          <w:rFonts w:ascii="Calibri" w:hAnsi="Calibri"/>
          <w:sz w:val="22"/>
          <w:szCs w:val="22"/>
        </w:rPr>
        <w:t xml:space="preserve"> για το ακίνητο </w:t>
      </w:r>
      <w:r w:rsidR="007E1BD8">
        <w:rPr>
          <w:rFonts w:ascii="Calibri" w:hAnsi="Calibri"/>
          <w:sz w:val="22"/>
          <w:szCs w:val="22"/>
        </w:rPr>
        <w:t>τους</w:t>
      </w:r>
      <w:r w:rsidR="00F70654">
        <w:rPr>
          <w:rFonts w:ascii="Calibri" w:hAnsi="Calibri"/>
          <w:sz w:val="22"/>
          <w:szCs w:val="22"/>
        </w:rPr>
        <w:t xml:space="preserve"> από το </w:t>
      </w:r>
      <w:r w:rsidR="00F70654" w:rsidRPr="00A709B8">
        <w:rPr>
          <w:rFonts w:ascii="Calibri" w:hAnsi="Calibri"/>
          <w:b/>
          <w:sz w:val="22"/>
          <w:szCs w:val="22"/>
        </w:rPr>
        <w:t>Κτηματολογικό Γραφείο Βορείου Αιγαίου</w:t>
      </w:r>
      <w:r w:rsidR="007E1BD8">
        <w:rPr>
          <w:rFonts w:ascii="Calibri" w:hAnsi="Calibri"/>
          <w:b/>
          <w:sz w:val="22"/>
          <w:szCs w:val="22"/>
        </w:rPr>
        <w:t>.</w:t>
      </w:r>
      <w:r w:rsidR="00F70654">
        <w:rPr>
          <w:rFonts w:ascii="Calibri" w:hAnsi="Calibri"/>
          <w:b/>
          <w:sz w:val="22"/>
          <w:szCs w:val="22"/>
        </w:rPr>
        <w:t xml:space="preserve"> </w:t>
      </w:r>
    </w:p>
    <w:p w14:paraId="1FD8549E" w14:textId="77777777" w:rsidR="00C22BA1" w:rsidRPr="00A76D5D" w:rsidRDefault="006942F4" w:rsidP="00340B6E">
      <w:pPr>
        <w:jc w:val="both"/>
        <w:rPr>
          <w:rFonts w:ascii="Calibri" w:hAnsi="Calibri"/>
        </w:rPr>
      </w:pPr>
      <w:r w:rsidRPr="00A83027">
        <w:rPr>
          <w:rFonts w:ascii="Calibri" w:hAnsi="Calibri"/>
        </w:rPr>
        <w:t xml:space="preserve">Η διαδικασία </w:t>
      </w:r>
      <w:r>
        <w:rPr>
          <w:rFonts w:ascii="Calibri" w:hAnsi="Calibri"/>
        </w:rPr>
        <w:t>η οποία ξεκίνησε</w:t>
      </w:r>
      <w:r w:rsidRPr="00A83027">
        <w:rPr>
          <w:rFonts w:ascii="Calibri" w:hAnsi="Calibri"/>
        </w:rPr>
        <w:t xml:space="preserve"> </w:t>
      </w:r>
      <w:r w:rsidRPr="003227C1">
        <w:rPr>
          <w:rFonts w:ascii="Calibri" w:hAnsi="Calibri"/>
          <w:b/>
        </w:rPr>
        <w:t>πιλοτικά</w:t>
      </w:r>
      <w:r>
        <w:rPr>
          <w:rFonts w:ascii="Calibri" w:hAnsi="Calibri"/>
          <w:b/>
        </w:rPr>
        <w:t>,</w:t>
      </w:r>
      <w:r w:rsidRPr="00A83027">
        <w:rPr>
          <w:rFonts w:ascii="Calibri" w:hAnsi="Calibri"/>
        </w:rPr>
        <w:t xml:space="preserve"> </w:t>
      </w:r>
      <w:r w:rsidRPr="00340B6E">
        <w:rPr>
          <w:rFonts w:ascii="Calibri" w:eastAsia="Times New Roman" w:hAnsi="Calibri" w:cs="Times New Roman"/>
        </w:rPr>
        <w:t>από το Υπουργείο Ψηφιακής Διακυβέρνησης και το Ελληνικό Κτηματολόγιο,</w:t>
      </w:r>
      <w:r>
        <w:rPr>
          <w:rFonts w:ascii="Calibri" w:eastAsia="Times New Roman" w:hAnsi="Calibri" w:cs="Times New Roman"/>
        </w:rPr>
        <w:t xml:space="preserve"> </w:t>
      </w:r>
      <w:r>
        <w:rPr>
          <w:rFonts w:ascii="Calibri" w:hAnsi="Calibri"/>
          <w:bCs/>
        </w:rPr>
        <w:t>στις 5/6/</w:t>
      </w:r>
      <w:r w:rsidRPr="005C2407">
        <w:rPr>
          <w:rFonts w:ascii="Calibri" w:hAnsi="Calibri"/>
          <w:color w:val="000000"/>
        </w:rPr>
        <w:t>2024</w:t>
      </w:r>
      <w:r w:rsidRPr="005C2407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C22BA1" w:rsidRPr="00A83027">
        <w:rPr>
          <w:rFonts w:ascii="Calibri" w:hAnsi="Calibri"/>
        </w:rPr>
        <w:t xml:space="preserve">αφορά </w:t>
      </w:r>
      <w:r w:rsidR="00A83027">
        <w:rPr>
          <w:rFonts w:ascii="Calibri" w:hAnsi="Calibri"/>
        </w:rPr>
        <w:t>ακίνητα που βρίσκονται τους παρακάτω</w:t>
      </w:r>
      <w:r w:rsidR="00C22BA1" w:rsidRPr="00A83027">
        <w:rPr>
          <w:rFonts w:ascii="Calibri" w:hAnsi="Calibri"/>
        </w:rPr>
        <w:t xml:space="preserve"> ΟΤΑ</w:t>
      </w:r>
      <w:r w:rsidR="00A83027">
        <w:rPr>
          <w:rFonts w:ascii="Calibri" w:hAnsi="Calibri"/>
        </w:rPr>
        <w:t xml:space="preserve"> </w:t>
      </w:r>
      <w:r w:rsidR="00947EBA">
        <w:rPr>
          <w:rFonts w:ascii="Calibri" w:hAnsi="Calibri"/>
        </w:rPr>
        <w:t>της Δημοτικής Ε</w:t>
      </w:r>
      <w:r w:rsidR="007C3480">
        <w:rPr>
          <w:rFonts w:ascii="Calibri" w:hAnsi="Calibri"/>
        </w:rPr>
        <w:t>νότητας Γέ</w:t>
      </w:r>
      <w:r w:rsidR="00862E22">
        <w:rPr>
          <w:rFonts w:ascii="Calibri" w:hAnsi="Calibri"/>
        </w:rPr>
        <w:t xml:space="preserve">ρας </w:t>
      </w:r>
      <w:r w:rsidR="00A83027">
        <w:rPr>
          <w:rFonts w:ascii="Calibri" w:eastAsiaTheme="minorHAnsi" w:hAnsi="Calibri"/>
        </w:rPr>
        <w:t>του</w:t>
      </w:r>
      <w:r w:rsidR="00A83027" w:rsidRPr="00A83027">
        <w:rPr>
          <w:rFonts w:ascii="Calibri" w:eastAsiaTheme="minorHAnsi" w:hAnsi="Calibri"/>
        </w:rPr>
        <w:t xml:space="preserve"> </w:t>
      </w:r>
      <w:r w:rsidR="007F1314" w:rsidRPr="00A76D5D">
        <w:rPr>
          <w:rFonts w:ascii="Calibri" w:hAnsi="Calibri"/>
        </w:rPr>
        <w:t xml:space="preserve">Δήμου </w:t>
      </w:r>
      <w:r w:rsidR="00014D3F" w:rsidRPr="00A76D5D">
        <w:rPr>
          <w:rFonts w:ascii="Calibri" w:hAnsi="Calibri"/>
        </w:rPr>
        <w:t>Μυτιλήνης</w:t>
      </w:r>
      <w:r w:rsidR="00A83027" w:rsidRPr="00A76D5D">
        <w:rPr>
          <w:rFonts w:ascii="Calibri" w:hAnsi="Calibri"/>
        </w:rPr>
        <w:t xml:space="preserve"> της Περιφερειακής Ενότητας </w:t>
      </w:r>
      <w:r w:rsidR="00014D3F" w:rsidRPr="00A76D5D">
        <w:rPr>
          <w:rFonts w:ascii="Calibri" w:hAnsi="Calibri"/>
        </w:rPr>
        <w:t>Λέσβου</w:t>
      </w:r>
      <w:r w:rsidR="00A83027" w:rsidRPr="00A76D5D">
        <w:rPr>
          <w:rFonts w:ascii="Calibri" w:hAnsi="Calibri"/>
        </w:rPr>
        <w:t>:</w:t>
      </w:r>
      <w:r w:rsidR="00014D3F" w:rsidRPr="00A76D5D">
        <w:rPr>
          <w:rFonts w:ascii="Calibri" w:hAnsi="Calibri"/>
        </w:rPr>
        <w:t xml:space="preserve"> </w:t>
      </w:r>
      <w:r w:rsidR="00A83027" w:rsidRPr="00A76D5D">
        <w:rPr>
          <w:rFonts w:ascii="Calibri" w:hAnsi="Calibri"/>
        </w:rPr>
        <w:t xml:space="preserve"> </w:t>
      </w:r>
    </w:p>
    <w:p w14:paraId="4932EA32" w14:textId="77777777" w:rsidR="00A83027" w:rsidRPr="00A83027" w:rsidRDefault="00A83027" w:rsidP="00A83027">
      <w:pPr>
        <w:rPr>
          <w:rFonts w:ascii="Calibri" w:eastAsiaTheme="minorHAnsi" w:hAnsi="Calibri"/>
        </w:rPr>
      </w:pPr>
    </w:p>
    <w:p w14:paraId="2BE480D5" w14:textId="03E4AA85" w:rsidR="001F30AB" w:rsidRPr="001F30AB" w:rsidRDefault="0031635B" w:rsidP="001F30AB">
      <w:pPr>
        <w:numPr>
          <w:ilvl w:val="0"/>
          <w:numId w:val="7"/>
        </w:numPr>
        <w:spacing w:line="240" w:lineRule="auto"/>
        <w:ind w:left="714" w:hanging="357"/>
        <w:contextualSpacing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ΟΤΑ Μεσαγρού</w:t>
      </w:r>
      <w:r w:rsidR="00A83027">
        <w:rPr>
          <w:rFonts w:ascii="Calibri" w:eastAsia="Times New Roman" w:hAnsi="Calibri"/>
        </w:rPr>
        <w:t>: </w:t>
      </w:r>
      <w:r w:rsidR="00C22BA1" w:rsidRPr="00A83027">
        <w:rPr>
          <w:rFonts w:ascii="Calibri" w:eastAsia="Times New Roman" w:hAnsi="Calibri"/>
        </w:rPr>
        <w:t xml:space="preserve">για όλα τα ακίνητα </w:t>
      </w:r>
      <w:r w:rsidR="00AF0DE9">
        <w:rPr>
          <w:rFonts w:ascii="Calibri" w:eastAsia="Times New Roman" w:hAnsi="Calibri"/>
        </w:rPr>
        <w:t xml:space="preserve">των οποίων ο ΚΑΕΚ ξεκινάει από </w:t>
      </w:r>
      <w:r>
        <w:rPr>
          <w:rFonts w:ascii="Calibri" w:eastAsia="Times New Roman" w:hAnsi="Calibri"/>
        </w:rPr>
        <w:t>330490604 &amp; 330490605</w:t>
      </w:r>
      <w:r w:rsidR="001F30AB">
        <w:rPr>
          <w:rFonts w:ascii="Calibri" w:eastAsia="Times New Roman" w:hAnsi="Calibri"/>
        </w:rPr>
        <w:t xml:space="preserve"> (</w:t>
      </w:r>
      <w:r w:rsidR="00D1674B">
        <w:rPr>
          <w:rFonts w:ascii="Calibri" w:eastAsia="Times New Roman" w:hAnsi="Calibri"/>
        </w:rPr>
        <w:t>ενδεικτικά τ</w:t>
      </w:r>
      <w:r w:rsidR="001F30AB" w:rsidRPr="001F30AB">
        <w:rPr>
          <w:rFonts w:ascii="Calibri" w:eastAsia="Times New Roman" w:hAnsi="Calibri"/>
        </w:rPr>
        <w:t>οπωνύμια περιοχής</w:t>
      </w:r>
      <w:r w:rsidR="001F30AB">
        <w:rPr>
          <w:rFonts w:ascii="Calibri" w:eastAsia="Times New Roman" w:hAnsi="Calibri"/>
        </w:rPr>
        <w:t xml:space="preserve">: </w:t>
      </w:r>
      <w:r w:rsidR="00D1674B">
        <w:rPr>
          <w:rFonts w:ascii="Calibri" w:eastAsia="Times New Roman" w:hAnsi="Calibri"/>
        </w:rPr>
        <w:t xml:space="preserve"> </w:t>
      </w:r>
      <w:r w:rsidR="001F30AB" w:rsidRPr="001F30AB">
        <w:rPr>
          <w:rFonts w:ascii="Calibri" w:eastAsia="Times New Roman" w:hAnsi="Calibri"/>
        </w:rPr>
        <w:t>Μεσόμυλος</w:t>
      </w:r>
      <w:r w:rsidR="00D1674B">
        <w:rPr>
          <w:rFonts w:ascii="Calibri" w:eastAsia="Times New Roman" w:hAnsi="Calibri"/>
        </w:rPr>
        <w:t>, Κάτω μύλος, Νίτσα</w:t>
      </w:r>
      <w:r w:rsidR="001F30AB">
        <w:rPr>
          <w:rFonts w:ascii="Calibri" w:eastAsia="Times New Roman" w:hAnsi="Calibri"/>
        </w:rPr>
        <w:t>)</w:t>
      </w:r>
      <w:r w:rsidR="00D1674B">
        <w:rPr>
          <w:rFonts w:ascii="Calibri" w:eastAsia="Times New Roman" w:hAnsi="Calibri"/>
          <w:lang w:val="en-US"/>
        </w:rPr>
        <w:t>.</w:t>
      </w:r>
    </w:p>
    <w:p w14:paraId="414F4DDD" w14:textId="11EC28C3" w:rsidR="00C22BA1" w:rsidRPr="00A83027" w:rsidRDefault="00C22BA1" w:rsidP="001F30AB">
      <w:pPr>
        <w:spacing w:line="240" w:lineRule="auto"/>
        <w:ind w:left="714"/>
        <w:contextualSpacing/>
        <w:rPr>
          <w:rFonts w:ascii="Calibri" w:eastAsia="Times New Roman" w:hAnsi="Calibri"/>
        </w:rPr>
      </w:pPr>
    </w:p>
    <w:p w14:paraId="1A6AFEFD" w14:textId="14D2DEFA" w:rsidR="00947EBA" w:rsidRPr="00947EBA" w:rsidRDefault="00A83027" w:rsidP="00947EBA">
      <w:pPr>
        <w:numPr>
          <w:ilvl w:val="0"/>
          <w:numId w:val="7"/>
        </w:numPr>
        <w:spacing w:line="240" w:lineRule="auto"/>
        <w:ind w:left="714" w:hanging="357"/>
        <w:contextualSpacing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ΟΤΑ </w:t>
      </w:r>
      <w:r w:rsidR="0031635B">
        <w:rPr>
          <w:rFonts w:ascii="Calibri" w:eastAsia="Times New Roman" w:hAnsi="Calibri"/>
        </w:rPr>
        <w:t>Παπάδου</w:t>
      </w:r>
      <w:r w:rsidR="00C22BA1" w:rsidRPr="00A83027">
        <w:rPr>
          <w:rFonts w:ascii="Calibri" w:eastAsia="Times New Roman" w:hAnsi="Calibri"/>
        </w:rPr>
        <w:t xml:space="preserve">: για όλα τα ακίνητα </w:t>
      </w:r>
      <w:r w:rsidR="00AF0DE9">
        <w:rPr>
          <w:rFonts w:ascii="Calibri" w:eastAsia="Times New Roman" w:hAnsi="Calibri"/>
        </w:rPr>
        <w:t xml:space="preserve">οποίων ο ΚΑΕΚ ξεκινάει από </w:t>
      </w:r>
      <w:r w:rsidR="0031635B">
        <w:rPr>
          <w:rFonts w:ascii="Calibri" w:eastAsia="Times New Roman" w:hAnsi="Calibri"/>
        </w:rPr>
        <w:t>330671207</w:t>
      </w:r>
      <w:r w:rsidR="001F30AB">
        <w:rPr>
          <w:rFonts w:ascii="Calibri" w:eastAsia="Times New Roman" w:hAnsi="Calibri"/>
        </w:rPr>
        <w:t xml:space="preserve"> (</w:t>
      </w:r>
      <w:r w:rsidR="00D1674B">
        <w:rPr>
          <w:rFonts w:ascii="Calibri" w:eastAsia="Times New Roman" w:hAnsi="Calibri"/>
        </w:rPr>
        <w:t>ενδεικτικό το</w:t>
      </w:r>
      <w:r w:rsidR="001F30AB" w:rsidRPr="001F30AB">
        <w:rPr>
          <w:rFonts w:ascii="Calibri" w:eastAsia="Times New Roman" w:hAnsi="Calibri"/>
        </w:rPr>
        <w:t>πωνύμιο τη</w:t>
      </w:r>
      <w:r w:rsidR="00D1674B">
        <w:rPr>
          <w:rFonts w:ascii="Calibri" w:eastAsia="Times New Roman" w:hAnsi="Calibri"/>
        </w:rPr>
        <w:t>ς περιοχής είναι ο Άγιος Ηλιάς</w:t>
      </w:r>
      <w:r w:rsidR="001F30AB">
        <w:rPr>
          <w:rFonts w:ascii="Calibri" w:eastAsia="Times New Roman" w:hAnsi="Calibri"/>
        </w:rPr>
        <w:t>)</w:t>
      </w:r>
      <w:r w:rsidR="00D1674B">
        <w:rPr>
          <w:rFonts w:ascii="Calibri" w:eastAsia="Times New Roman" w:hAnsi="Calibri"/>
        </w:rPr>
        <w:t>.</w:t>
      </w:r>
    </w:p>
    <w:p w14:paraId="0BA1AFD2" w14:textId="373F6F9A" w:rsidR="001F30AB" w:rsidRPr="001F30AB" w:rsidRDefault="00947EBA" w:rsidP="001F30AB">
      <w:pPr>
        <w:numPr>
          <w:ilvl w:val="0"/>
          <w:numId w:val="7"/>
        </w:numPr>
        <w:spacing w:line="240" w:lineRule="auto"/>
        <w:ind w:left="714" w:hanging="357"/>
        <w:contextualSpacing/>
        <w:rPr>
          <w:rFonts w:ascii="Calibri" w:eastAsia="Times New Roman" w:hAnsi="Calibri"/>
        </w:rPr>
      </w:pPr>
      <w:r w:rsidRPr="001F30AB">
        <w:rPr>
          <w:rFonts w:ascii="Calibri" w:eastAsia="Times New Roman" w:hAnsi="Calibri"/>
        </w:rPr>
        <w:lastRenderedPageBreak/>
        <w:t>ΟΤΑ Πλακάδου: για όλα τα ακίνητα των οποίων ο ΚΑΕΚ ξεκινάει από 330740404</w:t>
      </w:r>
      <w:r w:rsidR="00D1674B">
        <w:rPr>
          <w:rFonts w:ascii="Calibri" w:eastAsia="Times New Roman" w:hAnsi="Calibri"/>
        </w:rPr>
        <w:t xml:space="preserve"> </w:t>
      </w:r>
      <w:r w:rsidR="001F30AB">
        <w:rPr>
          <w:rFonts w:ascii="Calibri" w:eastAsia="Times New Roman" w:hAnsi="Calibri"/>
        </w:rPr>
        <w:t>(</w:t>
      </w:r>
      <w:r w:rsidR="00D1674B">
        <w:rPr>
          <w:rFonts w:ascii="Calibri" w:eastAsia="Times New Roman" w:hAnsi="Calibri"/>
        </w:rPr>
        <w:t>ενδεικτικά τ</w:t>
      </w:r>
      <w:r w:rsidR="001F30AB" w:rsidRPr="001F30AB">
        <w:rPr>
          <w:rFonts w:ascii="Calibri" w:eastAsia="Times New Roman" w:hAnsi="Calibri"/>
        </w:rPr>
        <w:t>οπωνύμια περιοχής</w:t>
      </w:r>
      <w:r w:rsidR="001F30AB">
        <w:rPr>
          <w:rFonts w:ascii="Calibri" w:eastAsia="Times New Roman" w:hAnsi="Calibri"/>
        </w:rPr>
        <w:t xml:space="preserve">: </w:t>
      </w:r>
      <w:r w:rsidR="00D1674B">
        <w:rPr>
          <w:rFonts w:ascii="Calibri" w:eastAsia="Times New Roman" w:hAnsi="Calibri"/>
        </w:rPr>
        <w:t>Μέλισσα, Καραγάτς</w:t>
      </w:r>
      <w:r w:rsidR="001F30AB">
        <w:rPr>
          <w:rFonts w:ascii="Calibri" w:eastAsia="Times New Roman" w:hAnsi="Calibri"/>
        </w:rPr>
        <w:t>)</w:t>
      </w:r>
      <w:r w:rsidR="00D1674B">
        <w:rPr>
          <w:rFonts w:ascii="Calibri" w:eastAsia="Times New Roman" w:hAnsi="Calibri"/>
        </w:rPr>
        <w:t>.</w:t>
      </w:r>
    </w:p>
    <w:p w14:paraId="15C4F260" w14:textId="54B87CC1" w:rsidR="00947EBA" w:rsidRPr="00E2004C" w:rsidRDefault="00947EBA" w:rsidP="001F30AB">
      <w:pPr>
        <w:pStyle w:val="ListParagraph"/>
        <w:ind w:left="714"/>
      </w:pPr>
    </w:p>
    <w:p w14:paraId="2D7F1F2A" w14:textId="37FF35EA" w:rsidR="001F30AB" w:rsidRPr="001F30AB" w:rsidRDefault="00947EBA" w:rsidP="001F30AB">
      <w:pPr>
        <w:numPr>
          <w:ilvl w:val="0"/>
          <w:numId w:val="7"/>
        </w:numPr>
        <w:spacing w:line="240" w:lineRule="auto"/>
        <w:ind w:left="714" w:hanging="357"/>
        <w:contextualSpacing/>
        <w:rPr>
          <w:rFonts w:ascii="Calibri" w:eastAsia="Times New Roman" w:hAnsi="Calibri"/>
        </w:rPr>
      </w:pPr>
      <w:r w:rsidRPr="001F30AB">
        <w:rPr>
          <w:rFonts w:ascii="Calibri" w:eastAsia="Times New Roman" w:hAnsi="Calibri"/>
        </w:rPr>
        <w:t>ΟΤΑ Παλαιοκήπου: για όλα τα ακίνητα των οποίων ο ΚΑΕΚ ξεκινάει από 330621504</w:t>
      </w:r>
      <w:r w:rsidR="00D1674B">
        <w:rPr>
          <w:rFonts w:ascii="Calibri" w:eastAsia="Times New Roman" w:hAnsi="Calibri"/>
        </w:rPr>
        <w:t xml:space="preserve"> </w:t>
      </w:r>
      <w:r w:rsidR="001F30AB">
        <w:rPr>
          <w:rFonts w:ascii="Calibri" w:eastAsia="Times New Roman" w:hAnsi="Calibri"/>
        </w:rPr>
        <w:t>(</w:t>
      </w:r>
      <w:r w:rsidR="00D1674B">
        <w:rPr>
          <w:rFonts w:ascii="Calibri" w:eastAsia="Times New Roman" w:hAnsi="Calibri"/>
        </w:rPr>
        <w:t>ενδεικτικά τ</w:t>
      </w:r>
      <w:r w:rsidR="001F30AB" w:rsidRPr="001F30AB">
        <w:rPr>
          <w:rFonts w:ascii="Calibri" w:eastAsia="Times New Roman" w:hAnsi="Calibri"/>
        </w:rPr>
        <w:t>οπωνύμια περιοχής</w:t>
      </w:r>
      <w:r w:rsidR="001F30AB">
        <w:rPr>
          <w:rFonts w:ascii="Calibri" w:eastAsia="Times New Roman" w:hAnsi="Calibri"/>
        </w:rPr>
        <w:t xml:space="preserve">: </w:t>
      </w:r>
      <w:r w:rsidR="001F30AB" w:rsidRPr="001F30AB">
        <w:rPr>
          <w:rFonts w:ascii="Calibri" w:eastAsia="Times New Roman" w:hAnsi="Calibri"/>
        </w:rPr>
        <w:t>Κλε</w:t>
      </w:r>
      <w:r w:rsidR="00D1674B">
        <w:rPr>
          <w:rFonts w:ascii="Calibri" w:eastAsia="Times New Roman" w:hAnsi="Calibri"/>
        </w:rPr>
        <w:t>ισούρα, Γλυσούρα, Γλυτζούρα</w:t>
      </w:r>
      <w:r w:rsidR="001F30AB">
        <w:rPr>
          <w:rFonts w:ascii="Calibri" w:eastAsia="Times New Roman" w:hAnsi="Calibri"/>
        </w:rPr>
        <w:t>)</w:t>
      </w:r>
      <w:r w:rsidR="00D1674B">
        <w:rPr>
          <w:rFonts w:ascii="Calibri" w:eastAsia="Times New Roman" w:hAnsi="Calibri"/>
        </w:rPr>
        <w:t>.</w:t>
      </w:r>
    </w:p>
    <w:p w14:paraId="3F9304C6" w14:textId="3822E384" w:rsidR="00947EBA" w:rsidRDefault="00947EBA" w:rsidP="001F30AB">
      <w:pPr>
        <w:pStyle w:val="ListParagraph"/>
        <w:ind w:left="714"/>
      </w:pPr>
    </w:p>
    <w:p w14:paraId="062AE6BE" w14:textId="77777777" w:rsidR="006942F4" w:rsidRPr="00340B6E" w:rsidRDefault="006942F4" w:rsidP="006942F4">
      <w:pPr>
        <w:ind w:left="357"/>
      </w:pPr>
    </w:p>
    <w:p w14:paraId="36E2AD17" w14:textId="283AB4DF" w:rsidR="00411778" w:rsidRDefault="00411778" w:rsidP="00223686">
      <w:pPr>
        <w:pStyle w:val="NormalWeb"/>
        <w:spacing w:before="240" w:beforeAutospacing="0" w:after="240" w:afterAutospacing="0"/>
        <w:jc w:val="both"/>
        <w:rPr>
          <w:rFonts w:ascii="Calibri" w:hAnsi="Calibri"/>
          <w:sz w:val="22"/>
          <w:szCs w:val="22"/>
        </w:rPr>
      </w:pPr>
      <w:r w:rsidRPr="00A83027">
        <w:rPr>
          <w:rFonts w:ascii="Calibri" w:hAnsi="Calibri"/>
          <w:sz w:val="22"/>
          <w:szCs w:val="22"/>
        </w:rPr>
        <w:t xml:space="preserve">Για τις περιοχές αυτές </w:t>
      </w:r>
      <w:r w:rsidR="00773916">
        <w:rPr>
          <w:rFonts w:ascii="Calibri" w:hAnsi="Calibri"/>
          <w:sz w:val="22"/>
          <w:szCs w:val="22"/>
        </w:rPr>
        <w:t xml:space="preserve">έχει ήδη </w:t>
      </w:r>
      <w:r w:rsidRPr="00A83027">
        <w:rPr>
          <w:rFonts w:ascii="Calibri" w:hAnsi="Calibri"/>
          <w:sz w:val="22"/>
          <w:szCs w:val="22"/>
        </w:rPr>
        <w:t>ολοκληρωθεί</w:t>
      </w:r>
      <w:r w:rsidR="00ED143E">
        <w:rPr>
          <w:rFonts w:ascii="Calibri" w:hAnsi="Calibri"/>
          <w:sz w:val="22"/>
          <w:szCs w:val="22"/>
        </w:rPr>
        <w:t xml:space="preserve"> η επεξεργασία</w:t>
      </w:r>
      <w:r w:rsidR="00C42862">
        <w:rPr>
          <w:rFonts w:ascii="Calibri" w:hAnsi="Calibri"/>
          <w:sz w:val="22"/>
          <w:szCs w:val="22"/>
        </w:rPr>
        <w:t xml:space="preserve"> </w:t>
      </w:r>
      <w:r w:rsidR="00ED143E">
        <w:rPr>
          <w:rFonts w:ascii="Calibri" w:hAnsi="Calibri"/>
          <w:sz w:val="22"/>
          <w:szCs w:val="22"/>
        </w:rPr>
        <w:t xml:space="preserve">των </w:t>
      </w:r>
      <w:r w:rsidR="00C42862">
        <w:rPr>
          <w:rFonts w:ascii="Calibri" w:hAnsi="Calibri"/>
          <w:sz w:val="22"/>
          <w:szCs w:val="22"/>
        </w:rPr>
        <w:t>αναφορών</w:t>
      </w:r>
      <w:r w:rsidR="005E43D4">
        <w:rPr>
          <w:rFonts w:ascii="Calibri" w:hAnsi="Calibri"/>
          <w:sz w:val="22"/>
          <w:szCs w:val="22"/>
        </w:rPr>
        <w:t xml:space="preserve"> </w:t>
      </w:r>
      <w:r w:rsidR="00ED143E">
        <w:rPr>
          <w:rFonts w:ascii="Calibri" w:hAnsi="Calibri"/>
          <w:sz w:val="22"/>
          <w:szCs w:val="22"/>
        </w:rPr>
        <w:t xml:space="preserve">από τους ιδιοκτήτες </w:t>
      </w:r>
      <w:r w:rsidR="005E43D4">
        <w:rPr>
          <w:rFonts w:ascii="Calibri" w:hAnsi="Calibri"/>
          <w:sz w:val="22"/>
          <w:szCs w:val="22"/>
        </w:rPr>
        <w:t xml:space="preserve">για σφάλματα που αφορούσαν τη θέση και τα όρια του ακινήτου </w:t>
      </w:r>
      <w:r w:rsidR="00773916">
        <w:rPr>
          <w:rFonts w:ascii="Calibri" w:hAnsi="Calibri"/>
          <w:sz w:val="22"/>
          <w:szCs w:val="22"/>
        </w:rPr>
        <w:t>τους</w:t>
      </w:r>
      <w:r w:rsidR="00340B6E">
        <w:rPr>
          <w:rFonts w:ascii="Calibri" w:hAnsi="Calibri"/>
          <w:sz w:val="22"/>
          <w:szCs w:val="22"/>
        </w:rPr>
        <w:t xml:space="preserve">, </w:t>
      </w:r>
      <w:r w:rsidRPr="00001145">
        <w:rPr>
          <w:rFonts w:ascii="Calibri" w:hAnsi="Calibri"/>
          <w:sz w:val="22"/>
          <w:szCs w:val="22"/>
          <w:u w:val="single"/>
        </w:rPr>
        <w:t xml:space="preserve">και </w:t>
      </w:r>
      <w:r w:rsidR="0072285B">
        <w:rPr>
          <w:rFonts w:ascii="Calibri" w:hAnsi="Calibri"/>
          <w:sz w:val="22"/>
          <w:szCs w:val="22"/>
          <w:u w:val="single"/>
        </w:rPr>
        <w:t xml:space="preserve">βρίσκεται σε εξέλιξη </w:t>
      </w:r>
      <w:r w:rsidRPr="00001145">
        <w:rPr>
          <w:rFonts w:ascii="Calibri" w:hAnsi="Calibri"/>
          <w:sz w:val="22"/>
          <w:szCs w:val="22"/>
          <w:u w:val="single"/>
        </w:rPr>
        <w:t>η επόμενη φάση</w:t>
      </w:r>
      <w:r w:rsidRPr="00A83027">
        <w:rPr>
          <w:rFonts w:ascii="Calibri" w:hAnsi="Calibri"/>
          <w:sz w:val="22"/>
          <w:szCs w:val="22"/>
        </w:rPr>
        <w:t xml:space="preserve"> </w:t>
      </w:r>
      <w:r w:rsidR="00ED143E">
        <w:rPr>
          <w:rFonts w:ascii="Calibri" w:hAnsi="Calibri"/>
          <w:sz w:val="22"/>
          <w:szCs w:val="22"/>
        </w:rPr>
        <w:t>ενημέρωσης των ιδιοκτητών των επηρεαζόμενων ακινήτων από αυτοψίες που προηγήθηκαν για τον καθορισμό των ορίων των ιδιοκτησιών</w:t>
      </w:r>
      <w:r w:rsidRPr="00A83027">
        <w:rPr>
          <w:rFonts w:ascii="Calibri" w:hAnsi="Calibri"/>
          <w:sz w:val="22"/>
          <w:szCs w:val="22"/>
        </w:rPr>
        <w:t xml:space="preserve"> </w:t>
      </w:r>
      <w:r w:rsidR="00ED143E">
        <w:rPr>
          <w:rFonts w:ascii="Calibri" w:hAnsi="Calibri"/>
          <w:sz w:val="22"/>
          <w:szCs w:val="22"/>
        </w:rPr>
        <w:t>με ακριβέστερες μεθόδους</w:t>
      </w:r>
      <w:r w:rsidRPr="00A83027">
        <w:rPr>
          <w:rFonts w:ascii="Calibri" w:hAnsi="Calibri"/>
          <w:sz w:val="22"/>
          <w:szCs w:val="22"/>
        </w:rPr>
        <w:t>.</w:t>
      </w:r>
    </w:p>
    <w:p w14:paraId="31170953" w14:textId="77777777" w:rsidR="00411778" w:rsidRPr="00A83027" w:rsidRDefault="00411778" w:rsidP="00223686">
      <w:pPr>
        <w:pStyle w:val="NormalWeb"/>
        <w:spacing w:before="240" w:beforeAutospacing="0" w:after="240" w:afterAutospacing="0"/>
        <w:jc w:val="both"/>
        <w:rPr>
          <w:rFonts w:ascii="Calibri" w:hAnsi="Calibri"/>
          <w:sz w:val="22"/>
          <w:szCs w:val="22"/>
          <w:u w:val="single"/>
        </w:rPr>
      </w:pPr>
      <w:r w:rsidRPr="00A83027">
        <w:rPr>
          <w:rFonts w:ascii="Calibri" w:hAnsi="Calibri"/>
          <w:sz w:val="22"/>
          <w:szCs w:val="22"/>
          <w:u w:val="single"/>
        </w:rPr>
        <w:t xml:space="preserve">Τι </w:t>
      </w:r>
      <w:r w:rsidR="00261426" w:rsidRPr="00A83027">
        <w:rPr>
          <w:rFonts w:ascii="Calibri" w:hAnsi="Calibri"/>
          <w:sz w:val="22"/>
          <w:szCs w:val="22"/>
          <w:u w:val="single"/>
        </w:rPr>
        <w:t>πρέπει να γνωρίζει</w:t>
      </w:r>
      <w:r w:rsidRPr="00A83027">
        <w:rPr>
          <w:rFonts w:ascii="Calibri" w:hAnsi="Calibri"/>
          <w:sz w:val="22"/>
          <w:szCs w:val="22"/>
          <w:u w:val="single"/>
        </w:rPr>
        <w:t xml:space="preserve"> ο πολίτης:</w:t>
      </w:r>
    </w:p>
    <w:p w14:paraId="5BCD70F2" w14:textId="77777777" w:rsidR="00C0648D" w:rsidRPr="00A709B8" w:rsidRDefault="00A83027" w:rsidP="00151B53">
      <w:pPr>
        <w:pStyle w:val="ListParagraph"/>
        <w:numPr>
          <w:ilvl w:val="0"/>
          <w:numId w:val="9"/>
        </w:numPr>
        <w:jc w:val="both"/>
      </w:pPr>
      <w:r w:rsidRPr="00A709B8">
        <w:t>Κάθε ιδιοκτήτης</w:t>
      </w:r>
      <w:r w:rsidR="00261426" w:rsidRPr="00A709B8">
        <w:t xml:space="preserve"> </w:t>
      </w:r>
      <w:r w:rsidRPr="00A709B8">
        <w:t xml:space="preserve">ακινήτου </w:t>
      </w:r>
      <w:r w:rsidR="00261426" w:rsidRPr="00A709B8">
        <w:t xml:space="preserve">στις περιοχές αυτές, ο οποίος έχει συμμετάσχει στην προηγούμενη </w:t>
      </w:r>
      <w:r w:rsidR="003A1167" w:rsidRPr="00A709B8">
        <w:t>διαδικασία διόρθωσης</w:t>
      </w:r>
      <w:r w:rsidR="00261426" w:rsidRPr="00A709B8">
        <w:t xml:space="preserve"> των ορίω</w:t>
      </w:r>
      <w:r w:rsidRPr="00A709B8">
        <w:t>ν και της θέσης της ιδιοκτησίας του</w:t>
      </w:r>
      <w:r w:rsidR="00261426" w:rsidRPr="00A709B8">
        <w:t xml:space="preserve">, </w:t>
      </w:r>
      <w:r w:rsidR="003A1167" w:rsidRPr="00A709B8">
        <w:t>πρέπει να με</w:t>
      </w:r>
      <w:r w:rsidR="00862E22" w:rsidRPr="00A709B8">
        <w:t>ταβεί στ</w:t>
      </w:r>
      <w:r w:rsidR="00037E26" w:rsidRPr="00A709B8">
        <w:t xml:space="preserve">ην έδρα του </w:t>
      </w:r>
      <w:r w:rsidR="00807420" w:rsidRPr="00A709B8">
        <w:t> </w:t>
      </w:r>
      <w:r w:rsidR="003A1167" w:rsidRPr="00A709B8">
        <w:t>Κ</w:t>
      </w:r>
      <w:r w:rsidRPr="00A709B8">
        <w:t xml:space="preserve">τηματολογικού </w:t>
      </w:r>
      <w:r w:rsidR="003A1167" w:rsidRPr="00A709B8">
        <w:t>Γ</w:t>
      </w:r>
      <w:r w:rsidRPr="00A709B8">
        <w:t>ραφείου</w:t>
      </w:r>
      <w:r w:rsidR="00862E22" w:rsidRPr="00A709B8">
        <w:t xml:space="preserve"> Βορείου Αιγαίου</w:t>
      </w:r>
      <w:r w:rsidR="00037E26" w:rsidRPr="00A709B8">
        <w:t>, στη Μυτιλήνη</w:t>
      </w:r>
      <w:r w:rsidR="00965467" w:rsidRPr="00A709B8">
        <w:t xml:space="preserve">, </w:t>
      </w:r>
      <w:r w:rsidR="006942F4" w:rsidRPr="00A709B8">
        <w:rPr>
          <w:b/>
        </w:rPr>
        <w:t xml:space="preserve">έως τις </w:t>
      </w:r>
      <w:r w:rsidR="00E651AB">
        <w:rPr>
          <w:b/>
        </w:rPr>
        <w:t>30</w:t>
      </w:r>
      <w:r w:rsidR="006942F4" w:rsidRPr="00A709B8">
        <w:rPr>
          <w:b/>
        </w:rPr>
        <w:t>/08</w:t>
      </w:r>
      <w:r w:rsidR="00965467" w:rsidRPr="00A709B8">
        <w:rPr>
          <w:b/>
        </w:rPr>
        <w:t>/2024</w:t>
      </w:r>
      <w:r w:rsidR="00965467" w:rsidRPr="00A709B8">
        <w:t xml:space="preserve">, προκειμένου να  παραλάβει τον Φάκελο Αυτοψίας του ακινήτου του. </w:t>
      </w:r>
      <w:r w:rsidR="0040471F" w:rsidRPr="00A709B8">
        <w:t xml:space="preserve"> Ειδικά για τους κατοίκους της Γέρας, εφόσον αυτοί δεν έχουν την δυνατότητα μετάβασης στο  γραφείο της Μυτιλήνης, μπορούν να παραλαμβάνουν </w:t>
      </w:r>
      <w:r w:rsidR="00965467" w:rsidRPr="00A709B8">
        <w:t>τον Φάκελο Αυτοψίας στο αρχειοφυλακείο Παππάδου-Γέ</w:t>
      </w:r>
      <w:r w:rsidR="00E2004C" w:rsidRPr="00A709B8">
        <w:t xml:space="preserve">ρας </w:t>
      </w:r>
      <w:r w:rsidR="00965467" w:rsidRPr="00A709B8">
        <w:t>κατόπιν ραντεβού.</w:t>
      </w:r>
      <w:r w:rsidRPr="00A709B8">
        <w:t xml:space="preserve"> </w:t>
      </w:r>
      <w:r w:rsidR="00C0648D" w:rsidRPr="00A709B8">
        <w:t>Ο Φάκελος Α</w:t>
      </w:r>
      <w:r w:rsidR="00261426" w:rsidRPr="00A709B8">
        <w:t xml:space="preserve">υτοψίας </w:t>
      </w:r>
      <w:r w:rsidR="005E43D4" w:rsidRPr="00A709B8">
        <w:t>περιλαμβάνει</w:t>
      </w:r>
      <w:r w:rsidR="00C0648D" w:rsidRPr="00A709B8">
        <w:t xml:space="preserve"> το «Διάγραμμα της Αυτοψίας» όπου αποτυπώνονται τα όρια του ακινήτου </w:t>
      </w:r>
      <w:r w:rsidR="003F3883" w:rsidRPr="00A709B8">
        <w:t xml:space="preserve">στα κτηματολογικά διαγράμματα </w:t>
      </w:r>
      <w:r w:rsidR="00C0648D" w:rsidRPr="00A709B8">
        <w:t xml:space="preserve">και τον «Πίνακα της Αυτοψίας» με την περιγραφή των τμημάτων των ΚΑΕΚ που επηρεάζονται από τον επαναπροσδιορισμό. </w:t>
      </w:r>
    </w:p>
    <w:p w14:paraId="7372CBCD" w14:textId="77777777" w:rsidR="00F134DE" w:rsidRPr="00340B6E" w:rsidRDefault="00C0648D" w:rsidP="00151B53">
      <w:pPr>
        <w:pStyle w:val="ListParagraph"/>
        <w:numPr>
          <w:ilvl w:val="0"/>
          <w:numId w:val="9"/>
        </w:numPr>
        <w:jc w:val="both"/>
      </w:pPr>
      <w:r w:rsidRPr="00A83027">
        <w:t>Στη συνέχεια,</w:t>
      </w:r>
      <w:r>
        <w:t xml:space="preserve"> θα πρέπει να </w:t>
      </w:r>
      <w:r w:rsidR="00ED143E">
        <w:t>ενημερώσει</w:t>
      </w:r>
      <w:r>
        <w:t xml:space="preserve"> </w:t>
      </w:r>
      <w:r w:rsidR="00F134DE" w:rsidRPr="00340B6E">
        <w:t xml:space="preserve">τους επηρεαζόμενους όμορους ιδιοκτήτες </w:t>
      </w:r>
      <w:r w:rsidR="00F134DE">
        <w:t xml:space="preserve">που </w:t>
      </w:r>
      <w:r w:rsidR="00F134DE" w:rsidRPr="00340B6E">
        <w:t>δεν συμμετείχαν</w:t>
      </w:r>
      <w:r w:rsidRPr="00340B6E">
        <w:t xml:space="preserve"> </w:t>
      </w:r>
      <w:r w:rsidR="00F134DE" w:rsidRPr="00340B6E">
        <w:t>στη διαδικασία της αυτοψίας ή δεν αποδέχθηκαν</w:t>
      </w:r>
      <w:r w:rsidRPr="00340B6E">
        <w:t xml:space="preserve"> εγγράφως την μεταβολή των ορίων των ακινήτων </w:t>
      </w:r>
      <w:r w:rsidR="00F134DE" w:rsidRPr="00340B6E">
        <w:t xml:space="preserve">τους. </w:t>
      </w:r>
      <w:r w:rsidR="00ED143E">
        <w:t xml:space="preserve">Σε περίπτωση </w:t>
      </w:r>
      <w:r w:rsidR="00F134DE" w:rsidRPr="00340B6E">
        <w:t xml:space="preserve"> κοινοποίηση</w:t>
      </w:r>
      <w:r w:rsidR="00ED143E">
        <w:t>ς του φακέλου της αυτοψίας η προθεσμία για την κοινοποίηση</w:t>
      </w:r>
      <w:r w:rsidR="00F134DE" w:rsidRPr="00340B6E">
        <w:t xml:space="preserve"> ορίζεται από τον </w:t>
      </w:r>
      <w:r w:rsidR="00F134DE">
        <w:t>Προϊστάμενο</w:t>
      </w:r>
      <w:r w:rsidR="00F134DE" w:rsidRPr="00A83027">
        <w:t xml:space="preserve"> του </w:t>
      </w:r>
      <w:r w:rsidR="00037E26" w:rsidRPr="00A83027">
        <w:t>Κ</w:t>
      </w:r>
      <w:r w:rsidR="00037E26">
        <w:t xml:space="preserve">τηματολογικού </w:t>
      </w:r>
      <w:r w:rsidR="00037E26" w:rsidRPr="00A83027">
        <w:t>Γ</w:t>
      </w:r>
      <w:r w:rsidR="00037E26">
        <w:t xml:space="preserve">ραφείου Βορείου Αιγαίου </w:t>
      </w:r>
      <w:r w:rsidR="00405CD8" w:rsidRPr="00340B6E">
        <w:t xml:space="preserve">και αναγράφεται στον </w:t>
      </w:r>
      <w:r w:rsidR="00405CD8">
        <w:t>Φάκελο Α</w:t>
      </w:r>
      <w:r w:rsidR="00405CD8" w:rsidRPr="00A83027">
        <w:t>υτοψίας</w:t>
      </w:r>
      <w:r w:rsidR="00405CD8">
        <w:t xml:space="preserve">, </w:t>
      </w:r>
      <w:r w:rsidR="00340B6E">
        <w:t>καθώς και τα στοιχεία των</w:t>
      </w:r>
      <w:r w:rsidR="00405CD8">
        <w:t xml:space="preserve"> </w:t>
      </w:r>
      <w:r w:rsidR="00405CD8" w:rsidRPr="00340B6E">
        <w:t>δ</w:t>
      </w:r>
      <w:r w:rsidR="00340B6E" w:rsidRPr="00340B6E">
        <w:t>ικαιούχων των</w:t>
      </w:r>
      <w:r w:rsidR="00405CD8" w:rsidRPr="00340B6E">
        <w:t xml:space="preserve"> ακινήτων στους οποίους πρέπει να γίνει η κοινοποίηση.</w:t>
      </w:r>
      <w:r w:rsidR="00405CD8" w:rsidRPr="00A83027">
        <w:t xml:space="preserve"> </w:t>
      </w:r>
    </w:p>
    <w:p w14:paraId="16017A27" w14:textId="77777777" w:rsidR="007C3480" w:rsidRPr="00A709B8" w:rsidRDefault="00965467" w:rsidP="00151B53">
      <w:pPr>
        <w:pStyle w:val="ListParagraph"/>
        <w:numPr>
          <w:ilvl w:val="0"/>
          <w:numId w:val="9"/>
        </w:numPr>
        <w:jc w:val="both"/>
      </w:pPr>
      <w:r w:rsidRPr="00A709B8">
        <w:t xml:space="preserve">Οι όμοροι ιδιοκτήτες, εφόσον συμφωνούν με την μεταβολή των ορίων των ακινήτων τους, μπορούν να συναινέσουν με υπεύθυνη δήλωση  ή, σε περίπτωση διαφωνίας </w:t>
      </w:r>
      <w:r w:rsidR="004C089D" w:rsidRPr="00A709B8">
        <w:t>τους</w:t>
      </w:r>
      <w:r w:rsidRPr="00A709B8">
        <w:t>, να υποβάλουν εγγράφως τις αντιρ</w:t>
      </w:r>
      <w:r w:rsidR="003F3883" w:rsidRPr="00A709B8">
        <w:t xml:space="preserve">ρήσεις στην έδρα του </w:t>
      </w:r>
      <w:r w:rsidRPr="00A709B8">
        <w:t xml:space="preserve">Κτηματολογικού Γραφείου Βορείου Αιγαίου, στη Μυτιλήνη, </w:t>
      </w:r>
      <w:r w:rsidR="00A709B8" w:rsidRPr="00A709B8">
        <w:t xml:space="preserve">ή, κατόπιν ραντεβού, </w:t>
      </w:r>
      <w:r w:rsidR="00A76D5D" w:rsidRPr="00A709B8">
        <w:t>στο αρχειοφυλακείο Παππάδου - Γέ</w:t>
      </w:r>
      <w:r w:rsidRPr="00A709B8">
        <w:t>ρας του Κτηματολογικού Γραφείου Βορείου Αιγαίου,</w:t>
      </w:r>
      <w:r w:rsidR="00A709B8" w:rsidRPr="00A709B8">
        <w:t xml:space="preserve"> </w:t>
      </w:r>
      <w:r w:rsidRPr="00A709B8">
        <w:t xml:space="preserve">μέσα σε συγκεκριμένες προθεσμίες που ορίζονται μέσω της διαδικασίας κοινοποιήσεων. </w:t>
      </w:r>
    </w:p>
    <w:p w14:paraId="51B7D540" w14:textId="77777777" w:rsidR="00405CD8" w:rsidRDefault="00405CD8" w:rsidP="00151B53">
      <w:pPr>
        <w:pStyle w:val="ListParagraph"/>
        <w:numPr>
          <w:ilvl w:val="0"/>
          <w:numId w:val="9"/>
        </w:numPr>
        <w:jc w:val="both"/>
      </w:pPr>
      <w:r w:rsidRPr="00A83027">
        <w:t xml:space="preserve">Μετά </w:t>
      </w:r>
      <w:r w:rsidR="003F3883">
        <w:t xml:space="preserve">την ολοκλήρωση της διαδικασίας, </w:t>
      </w:r>
      <w:r w:rsidRPr="00A83027">
        <w:t xml:space="preserve">θα ακολουθήσει η ανάρτηση των προσωρινών κτηματολογικών πινάκων και διαγραμμάτων για την </w:t>
      </w:r>
      <w:r w:rsidR="00001145">
        <w:t xml:space="preserve">ενημέρωση των ενδιαφερομένων </w:t>
      </w:r>
      <w:r w:rsidRPr="00A83027">
        <w:t xml:space="preserve"> για </w:t>
      </w:r>
      <w:r>
        <w:t xml:space="preserve">την </w:t>
      </w:r>
      <w:r w:rsidR="00001145">
        <w:t xml:space="preserve">οριστικοποίηση των γεωμετρικών μεταβολών </w:t>
      </w:r>
      <w:r>
        <w:t>(</w:t>
      </w:r>
      <w:r w:rsidRPr="00A83027">
        <w:t xml:space="preserve">άρθρο 19 Α παρ.3 του ν.2664/1998). </w:t>
      </w:r>
    </w:p>
    <w:p w14:paraId="147CE31A" w14:textId="77777777" w:rsidR="00E2004C" w:rsidRDefault="00E2004C" w:rsidP="00947EBA"/>
    <w:p w14:paraId="162110AC" w14:textId="77777777" w:rsidR="00965467" w:rsidRDefault="00965467" w:rsidP="00340B6E">
      <w:pPr>
        <w:ind w:left="360"/>
        <w:jc w:val="center"/>
        <w:rPr>
          <w:rFonts w:ascii="Calibri" w:eastAsiaTheme="minorHAnsi" w:hAnsi="Calibri" w:cs="Times New Roman"/>
          <w:lang w:eastAsia="en-US"/>
        </w:rPr>
      </w:pPr>
    </w:p>
    <w:p w14:paraId="0D89611E" w14:textId="77777777" w:rsidR="00965467" w:rsidRDefault="00965467" w:rsidP="00151B53">
      <w:pPr>
        <w:jc w:val="both"/>
        <w:rPr>
          <w:rFonts w:ascii="Calibri" w:eastAsiaTheme="minorHAnsi" w:hAnsi="Calibri" w:cs="Times New Roman"/>
          <w:lang w:eastAsia="en-US"/>
        </w:rPr>
      </w:pPr>
      <w:r>
        <w:rPr>
          <w:rFonts w:ascii="Calibri" w:eastAsiaTheme="minorHAnsi" w:hAnsi="Calibri" w:cs="Times New Roman"/>
          <w:lang w:eastAsia="en-US"/>
        </w:rPr>
        <w:t>Οι ενδιαφερόμενοι μπορούν να ενημερώνονται και να παρα</w:t>
      </w:r>
      <w:r w:rsidR="003F3883">
        <w:rPr>
          <w:rFonts w:ascii="Calibri" w:eastAsiaTheme="minorHAnsi" w:hAnsi="Calibri" w:cs="Times New Roman"/>
          <w:lang w:eastAsia="en-US"/>
        </w:rPr>
        <w:t xml:space="preserve">λαμβάνουν τον </w:t>
      </w:r>
      <w:r w:rsidR="00A76D5D">
        <w:rPr>
          <w:rFonts w:ascii="Calibri" w:eastAsiaTheme="minorHAnsi" w:hAnsi="Calibri" w:cs="Times New Roman"/>
          <w:lang w:eastAsia="en-US"/>
        </w:rPr>
        <w:t xml:space="preserve"> </w:t>
      </w:r>
      <w:r w:rsidR="003F3883" w:rsidRPr="003F3883">
        <w:rPr>
          <w:rFonts w:ascii="Calibri" w:eastAsiaTheme="minorHAnsi" w:hAnsi="Calibri" w:cs="Times New Roman"/>
          <w:lang w:eastAsia="en-US"/>
        </w:rPr>
        <w:t xml:space="preserve">Φάκελο Αυτοψίας </w:t>
      </w:r>
      <w:r w:rsidR="00A76D5D">
        <w:rPr>
          <w:rFonts w:ascii="Calibri" w:eastAsiaTheme="minorHAnsi" w:hAnsi="Calibri" w:cs="Times New Roman"/>
          <w:lang w:eastAsia="en-US"/>
        </w:rPr>
        <w:t>τους από</w:t>
      </w:r>
      <w:r>
        <w:rPr>
          <w:rFonts w:ascii="Calibri" w:eastAsiaTheme="minorHAnsi" w:hAnsi="Calibri" w:cs="Times New Roman"/>
          <w:lang w:eastAsia="en-US"/>
        </w:rPr>
        <w:t xml:space="preserve"> την έδρα του  </w:t>
      </w:r>
      <w:r w:rsidRPr="00037E26">
        <w:rPr>
          <w:rFonts w:ascii="Calibri" w:eastAsiaTheme="minorHAnsi" w:hAnsi="Calibri" w:cs="Times New Roman"/>
          <w:lang w:eastAsia="en-US"/>
        </w:rPr>
        <w:t>Κτηματολογικού Γραφείου Βορείου Αιγαίου, στη Μυτιλήνη</w:t>
      </w:r>
      <w:r w:rsidR="00A76D5D">
        <w:rPr>
          <w:rFonts w:ascii="Calibri" w:eastAsiaTheme="minorHAnsi" w:hAnsi="Calibri" w:cs="Times New Roman"/>
          <w:lang w:eastAsia="en-US"/>
        </w:rPr>
        <w:t xml:space="preserve">, </w:t>
      </w:r>
      <w:r>
        <w:rPr>
          <w:rFonts w:ascii="Calibri" w:eastAsiaTheme="minorHAnsi" w:hAnsi="Calibri" w:cs="Times New Roman"/>
          <w:lang w:eastAsia="en-US"/>
        </w:rPr>
        <w:t>Ναυμαχίας Έλλης 101,  Τ</w:t>
      </w:r>
      <w:r w:rsidR="00A76D5D">
        <w:rPr>
          <w:rFonts w:ascii="Calibri" w:eastAsiaTheme="minorHAnsi" w:hAnsi="Calibri" w:cs="Times New Roman"/>
          <w:lang w:eastAsia="en-US"/>
        </w:rPr>
        <w:t>.</w:t>
      </w:r>
      <w:r>
        <w:rPr>
          <w:rFonts w:ascii="Calibri" w:eastAsiaTheme="minorHAnsi" w:hAnsi="Calibri" w:cs="Times New Roman"/>
          <w:lang w:eastAsia="en-US"/>
        </w:rPr>
        <w:t>Κ</w:t>
      </w:r>
      <w:r w:rsidR="00A76D5D">
        <w:rPr>
          <w:rFonts w:ascii="Calibri" w:eastAsiaTheme="minorHAnsi" w:hAnsi="Calibri" w:cs="Times New Roman"/>
          <w:lang w:eastAsia="en-US"/>
        </w:rPr>
        <w:t>.</w:t>
      </w:r>
      <w:r>
        <w:rPr>
          <w:rFonts w:ascii="Calibri" w:eastAsiaTheme="minorHAnsi" w:hAnsi="Calibri" w:cs="Times New Roman"/>
          <w:lang w:eastAsia="en-US"/>
        </w:rPr>
        <w:t xml:space="preserve"> 81100,  Μυτιλήνη</w:t>
      </w:r>
      <w:r w:rsidR="00860BE8">
        <w:rPr>
          <w:rFonts w:ascii="Calibri" w:eastAsiaTheme="minorHAnsi" w:hAnsi="Calibri" w:cs="Times New Roman"/>
          <w:lang w:eastAsia="en-US"/>
        </w:rPr>
        <w:t>, τ</w:t>
      </w:r>
      <w:r>
        <w:rPr>
          <w:rFonts w:ascii="Calibri" w:eastAsiaTheme="minorHAnsi" w:hAnsi="Calibri" w:cs="Times New Roman"/>
          <w:lang w:eastAsia="en-US"/>
        </w:rPr>
        <w:t>ηλ</w:t>
      </w:r>
      <w:r w:rsidR="00860BE8">
        <w:rPr>
          <w:rFonts w:ascii="Calibri" w:eastAsiaTheme="minorHAnsi" w:hAnsi="Calibri" w:cs="Times New Roman"/>
          <w:lang w:eastAsia="en-US"/>
        </w:rPr>
        <w:t xml:space="preserve">έφωνο 22513 06903, </w:t>
      </w:r>
      <w:r w:rsidRPr="00340B6E">
        <w:t>Κ</w:t>
      </w:r>
      <w:r w:rsidRPr="00A76D5D">
        <w:rPr>
          <w:rFonts w:ascii="Calibri" w:eastAsiaTheme="minorHAnsi" w:hAnsi="Calibri" w:cs="Times New Roman"/>
          <w:lang w:eastAsia="en-US"/>
        </w:rPr>
        <w:t>αθημερινά 10.00-13.00</w:t>
      </w:r>
      <w:r w:rsidR="00860BE8">
        <w:rPr>
          <w:rFonts w:ascii="Calibri" w:eastAsiaTheme="minorHAnsi" w:hAnsi="Calibri" w:cs="Times New Roman"/>
          <w:lang w:eastAsia="en-US"/>
        </w:rPr>
        <w:t>.</w:t>
      </w:r>
    </w:p>
    <w:p w14:paraId="6A5F6C13" w14:textId="77777777" w:rsidR="00877344" w:rsidRDefault="00877344" w:rsidP="00151B53">
      <w:pPr>
        <w:jc w:val="both"/>
        <w:rPr>
          <w:rFonts w:ascii="Calibri" w:eastAsiaTheme="minorHAnsi" w:hAnsi="Calibri" w:cs="Times New Roman"/>
          <w:lang w:eastAsia="en-US"/>
        </w:rPr>
      </w:pPr>
    </w:p>
    <w:p w14:paraId="69C20D3C" w14:textId="77777777" w:rsidR="00877344" w:rsidRPr="001A0FFB" w:rsidRDefault="00877344" w:rsidP="00151B53">
      <w:pPr>
        <w:jc w:val="both"/>
        <w:rPr>
          <w:rFonts w:ascii="Calibri" w:eastAsiaTheme="minorHAnsi" w:hAnsi="Calibri" w:cs="Times New Roman"/>
          <w:lang w:eastAsia="en-US"/>
        </w:rPr>
      </w:pPr>
      <w:r>
        <w:rPr>
          <w:rFonts w:ascii="Calibri" w:eastAsiaTheme="minorHAnsi" w:hAnsi="Calibri" w:cs="Times New Roman"/>
          <w:lang w:eastAsia="en-US"/>
        </w:rPr>
        <w:lastRenderedPageBreak/>
        <w:t xml:space="preserve">Αναλυτικές οδηγίες και έντυπα για τη διαδικασία στην ιστοσελίδα του Ελληνικού Κτηματολογίου </w:t>
      </w:r>
      <w:hyperlink r:id="rId9" w:history="1">
        <w:r w:rsidR="001A0FFB" w:rsidRPr="002E5959">
          <w:rPr>
            <w:rStyle w:val="Hyperlink"/>
            <w:rFonts w:ascii="Calibri" w:eastAsiaTheme="minorHAnsi" w:hAnsi="Calibri" w:cs="Times New Roman"/>
            <w:lang w:val="en-US" w:eastAsia="en-US"/>
          </w:rPr>
          <w:t>www</w:t>
        </w:r>
        <w:r w:rsidR="001A0FFB" w:rsidRPr="002E5959">
          <w:rPr>
            <w:rStyle w:val="Hyperlink"/>
            <w:rFonts w:ascii="Calibri" w:eastAsiaTheme="minorHAnsi" w:hAnsi="Calibri" w:cs="Times New Roman"/>
            <w:lang w:eastAsia="en-US"/>
          </w:rPr>
          <w:t>.</w:t>
        </w:r>
        <w:r w:rsidR="001A0FFB" w:rsidRPr="002E5959">
          <w:rPr>
            <w:rStyle w:val="Hyperlink"/>
            <w:rFonts w:ascii="Calibri" w:eastAsiaTheme="minorHAnsi" w:hAnsi="Calibri" w:cs="Times New Roman"/>
            <w:lang w:val="en-US" w:eastAsia="en-US"/>
          </w:rPr>
          <w:t>ktimatologio</w:t>
        </w:r>
        <w:r w:rsidR="001A0FFB" w:rsidRPr="002E5959">
          <w:rPr>
            <w:rStyle w:val="Hyperlink"/>
            <w:rFonts w:ascii="Calibri" w:eastAsiaTheme="minorHAnsi" w:hAnsi="Calibri" w:cs="Times New Roman"/>
            <w:lang w:eastAsia="en-US"/>
          </w:rPr>
          <w:t>.</w:t>
        </w:r>
        <w:r w:rsidR="001A0FFB" w:rsidRPr="002E5959">
          <w:rPr>
            <w:rStyle w:val="Hyperlink"/>
            <w:rFonts w:ascii="Calibri" w:eastAsiaTheme="minorHAnsi" w:hAnsi="Calibri" w:cs="Times New Roman"/>
            <w:lang w:val="en-US" w:eastAsia="en-US"/>
          </w:rPr>
          <w:t>gr</w:t>
        </w:r>
      </w:hyperlink>
      <w:r w:rsidR="001A0FFB">
        <w:rPr>
          <w:rFonts w:ascii="Calibri" w:eastAsiaTheme="minorHAnsi" w:hAnsi="Calibri" w:cs="Times New Roman"/>
          <w:lang w:eastAsia="en-US"/>
        </w:rPr>
        <w:t xml:space="preserve"> – </w:t>
      </w:r>
      <w:r w:rsidR="001A0FFB" w:rsidRPr="001A0FFB">
        <w:rPr>
          <w:rFonts w:ascii="Calibri" w:eastAsiaTheme="minorHAnsi" w:hAnsi="Calibri" w:cs="Times New Roman"/>
          <w:i/>
          <w:lang w:eastAsia="en-US"/>
        </w:rPr>
        <w:t>Πληροφοριακό Υλικό - Κτηματολόγιο σε Λειτουργία - Διαδικασία επαναπροσδιορισμού θέσης και ορίων ακινήτων</w:t>
      </w:r>
      <w:r w:rsidR="00387E91">
        <w:rPr>
          <w:rFonts w:ascii="Calibri" w:eastAsiaTheme="minorHAnsi" w:hAnsi="Calibri" w:cs="Times New Roman"/>
          <w:i/>
          <w:lang w:eastAsia="en-US"/>
        </w:rPr>
        <w:t>.</w:t>
      </w:r>
      <w:r w:rsidR="001A0FFB">
        <w:rPr>
          <w:rFonts w:ascii="Calibri" w:eastAsiaTheme="minorHAnsi" w:hAnsi="Calibri" w:cs="Times New Roman"/>
          <w:lang w:eastAsia="en-US"/>
        </w:rPr>
        <w:t xml:space="preserve"> </w:t>
      </w:r>
    </w:p>
    <w:p w14:paraId="5482AC0F" w14:textId="77777777" w:rsidR="00965467" w:rsidRDefault="00965467" w:rsidP="00965467">
      <w:pPr>
        <w:pStyle w:val="ListParagraph"/>
        <w:jc w:val="center"/>
      </w:pPr>
    </w:p>
    <w:p w14:paraId="340F9F8E" w14:textId="77777777" w:rsidR="00965467" w:rsidRPr="00340B6E" w:rsidRDefault="00965467" w:rsidP="00965467">
      <w:pPr>
        <w:jc w:val="center"/>
        <w:rPr>
          <w:rFonts w:ascii="Calibri" w:eastAsiaTheme="minorHAnsi" w:hAnsi="Calibri" w:cs="Times New Roman"/>
          <w:lang w:eastAsia="en-US"/>
        </w:rPr>
      </w:pPr>
      <w:r w:rsidRPr="00340B6E">
        <w:rPr>
          <w:rFonts w:ascii="Calibri" w:eastAsiaTheme="minorHAnsi" w:hAnsi="Calibri" w:cs="Times New Roman"/>
          <w:lang w:eastAsia="en-US"/>
        </w:rPr>
        <w:t>Για γενικές πληροφορίες</w:t>
      </w:r>
    </w:p>
    <w:p w14:paraId="5668D7D6" w14:textId="77777777" w:rsidR="00965467" w:rsidRPr="00340B6E" w:rsidRDefault="00965467" w:rsidP="00965467">
      <w:pPr>
        <w:jc w:val="center"/>
        <w:rPr>
          <w:rFonts w:ascii="Calibri" w:eastAsiaTheme="minorHAnsi" w:hAnsi="Calibri" w:cs="Times New Roman"/>
          <w:lang w:eastAsia="en-US"/>
        </w:rPr>
      </w:pPr>
      <w:r w:rsidRPr="00340B6E">
        <w:rPr>
          <w:rFonts w:ascii="Calibri" w:eastAsiaTheme="minorHAnsi" w:hAnsi="Calibri" w:cs="Times New Roman"/>
          <w:lang w:eastAsia="en-US"/>
        </w:rPr>
        <w:t>Τηλ 210 6505600  Καθημερινές 10:00 - 15:00</w:t>
      </w:r>
    </w:p>
    <w:p w14:paraId="0F2D1100" w14:textId="77777777" w:rsidR="00965467" w:rsidRDefault="00965467" w:rsidP="00965467">
      <w:pPr>
        <w:jc w:val="center"/>
        <w:rPr>
          <w:rStyle w:val="Hyperlink"/>
          <w:rFonts w:ascii="Calibri" w:eastAsiaTheme="minorHAnsi" w:hAnsi="Calibri" w:cs="Times New Roman"/>
          <w:lang w:eastAsia="en-US"/>
        </w:rPr>
      </w:pPr>
      <w:r w:rsidRPr="00340B6E">
        <w:rPr>
          <w:rFonts w:ascii="Calibri" w:eastAsiaTheme="minorHAnsi" w:hAnsi="Calibri" w:cs="Times New Roman"/>
          <w:lang w:eastAsia="en-US"/>
        </w:rPr>
        <w:t>e-mail επικοινωνίας για ερωτήματα:  </w:t>
      </w:r>
      <w:hyperlink r:id="rId10" w:history="1">
        <w:r w:rsidRPr="006A2808">
          <w:rPr>
            <w:rStyle w:val="Hyperlink"/>
            <w:rFonts w:ascii="Calibri" w:eastAsiaTheme="minorHAnsi" w:hAnsi="Calibri" w:cs="Times New Roman"/>
            <w:lang w:eastAsia="en-US"/>
          </w:rPr>
          <w:t>epan_dk_le</w:t>
        </w:r>
        <w:r w:rsidRPr="006A2808">
          <w:rPr>
            <w:rStyle w:val="Hyperlink"/>
            <w:rFonts w:ascii="Calibri" w:eastAsiaTheme="minorHAnsi" w:hAnsi="Calibri" w:cs="Times New Roman"/>
            <w:lang w:val="en-US" w:eastAsia="en-US"/>
          </w:rPr>
          <w:t>svos</w:t>
        </w:r>
        <w:r w:rsidRPr="006A2808">
          <w:rPr>
            <w:rStyle w:val="Hyperlink"/>
            <w:rFonts w:ascii="Calibri" w:eastAsiaTheme="minorHAnsi" w:hAnsi="Calibri" w:cs="Times New Roman"/>
            <w:lang w:eastAsia="en-US"/>
          </w:rPr>
          <w:t>@ktimatologio.gr</w:t>
        </w:r>
      </w:hyperlink>
      <w:r>
        <w:rPr>
          <w:rStyle w:val="Hyperlink"/>
          <w:rFonts w:ascii="Calibri" w:eastAsiaTheme="minorHAnsi" w:hAnsi="Calibri" w:cs="Times New Roman"/>
          <w:lang w:eastAsia="en-US"/>
        </w:rPr>
        <w:t xml:space="preserve">  </w:t>
      </w:r>
    </w:p>
    <w:p w14:paraId="4EF1E1D3" w14:textId="77777777" w:rsidR="003D523B" w:rsidRPr="003D523B" w:rsidRDefault="003D523B" w:rsidP="00387E91"/>
    <w:sectPr w:rsidR="003D523B" w:rsidRPr="003D523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52F47"/>
    <w:multiLevelType w:val="hybridMultilevel"/>
    <w:tmpl w:val="8C94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6D36"/>
    <w:multiLevelType w:val="hybridMultilevel"/>
    <w:tmpl w:val="89CCCC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C02E6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C27A2"/>
    <w:multiLevelType w:val="hybridMultilevel"/>
    <w:tmpl w:val="1332BBE6"/>
    <w:lvl w:ilvl="0" w:tplc="1E9EFB58">
      <w:start w:val="1"/>
      <w:numFmt w:val="upperLetter"/>
      <w:lvlText w:val="%1)"/>
      <w:lvlJc w:val="left"/>
      <w:pPr>
        <w:ind w:left="720" w:hanging="360"/>
      </w:pPr>
      <w:rPr>
        <w:rFonts w:cs="Arial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A7C20"/>
    <w:multiLevelType w:val="multilevel"/>
    <w:tmpl w:val="5E20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B63F6"/>
    <w:multiLevelType w:val="hybridMultilevel"/>
    <w:tmpl w:val="4B1248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91354"/>
    <w:multiLevelType w:val="multilevel"/>
    <w:tmpl w:val="852E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5C06D9"/>
    <w:multiLevelType w:val="hybridMultilevel"/>
    <w:tmpl w:val="A498E0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41227"/>
    <w:multiLevelType w:val="multilevel"/>
    <w:tmpl w:val="1504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3128C9"/>
    <w:multiLevelType w:val="hybridMultilevel"/>
    <w:tmpl w:val="B7E8C6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D53C0"/>
    <w:multiLevelType w:val="hybridMultilevel"/>
    <w:tmpl w:val="6D1E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D56D5"/>
    <w:multiLevelType w:val="hybridMultilevel"/>
    <w:tmpl w:val="E6862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3485E"/>
    <w:multiLevelType w:val="hybridMultilevel"/>
    <w:tmpl w:val="71508B0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2"/>
  </w:num>
  <w:num w:numId="5">
    <w:abstractNumId w:val="3"/>
  </w:num>
  <w:num w:numId="6">
    <w:abstractNumId w:val="12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6B"/>
    <w:rsid w:val="00001145"/>
    <w:rsid w:val="000033CE"/>
    <w:rsid w:val="00014D3F"/>
    <w:rsid w:val="00037E26"/>
    <w:rsid w:val="00047766"/>
    <w:rsid w:val="000C7B03"/>
    <w:rsid w:val="000F367F"/>
    <w:rsid w:val="00111721"/>
    <w:rsid w:val="0012679E"/>
    <w:rsid w:val="00151B53"/>
    <w:rsid w:val="00180C15"/>
    <w:rsid w:val="001A051B"/>
    <w:rsid w:val="001A0FFB"/>
    <w:rsid w:val="001C08BE"/>
    <w:rsid w:val="001F30AB"/>
    <w:rsid w:val="00211D04"/>
    <w:rsid w:val="00215D6B"/>
    <w:rsid w:val="00223686"/>
    <w:rsid w:val="00226340"/>
    <w:rsid w:val="00230409"/>
    <w:rsid w:val="00261426"/>
    <w:rsid w:val="002A6F2C"/>
    <w:rsid w:val="002B4CC1"/>
    <w:rsid w:val="002D5080"/>
    <w:rsid w:val="002E3239"/>
    <w:rsid w:val="0031635B"/>
    <w:rsid w:val="003227C1"/>
    <w:rsid w:val="00340B6E"/>
    <w:rsid w:val="00356A4A"/>
    <w:rsid w:val="00387E91"/>
    <w:rsid w:val="003A1167"/>
    <w:rsid w:val="003B5424"/>
    <w:rsid w:val="003D523B"/>
    <w:rsid w:val="003D5C1C"/>
    <w:rsid w:val="003F3883"/>
    <w:rsid w:val="0040471F"/>
    <w:rsid w:val="00405CD8"/>
    <w:rsid w:val="00411778"/>
    <w:rsid w:val="00417888"/>
    <w:rsid w:val="00427B46"/>
    <w:rsid w:val="00430A54"/>
    <w:rsid w:val="0046683D"/>
    <w:rsid w:val="00467D03"/>
    <w:rsid w:val="004B0B42"/>
    <w:rsid w:val="004C089D"/>
    <w:rsid w:val="004E5311"/>
    <w:rsid w:val="00511589"/>
    <w:rsid w:val="0052106E"/>
    <w:rsid w:val="00555816"/>
    <w:rsid w:val="00591B73"/>
    <w:rsid w:val="00594C6A"/>
    <w:rsid w:val="005E43D4"/>
    <w:rsid w:val="005F7FA8"/>
    <w:rsid w:val="006705E3"/>
    <w:rsid w:val="00671BFD"/>
    <w:rsid w:val="00687F60"/>
    <w:rsid w:val="006942F4"/>
    <w:rsid w:val="006E7CC6"/>
    <w:rsid w:val="006F0626"/>
    <w:rsid w:val="007122F9"/>
    <w:rsid w:val="00713DC0"/>
    <w:rsid w:val="0072285B"/>
    <w:rsid w:val="007504A6"/>
    <w:rsid w:val="00773916"/>
    <w:rsid w:val="00787A2C"/>
    <w:rsid w:val="0079780B"/>
    <w:rsid w:val="007C3480"/>
    <w:rsid w:val="007E1BD8"/>
    <w:rsid w:val="007E5062"/>
    <w:rsid w:val="007E7608"/>
    <w:rsid w:val="007F1314"/>
    <w:rsid w:val="00800BC7"/>
    <w:rsid w:val="00807420"/>
    <w:rsid w:val="00821B6E"/>
    <w:rsid w:val="008311C9"/>
    <w:rsid w:val="00841445"/>
    <w:rsid w:val="0084299B"/>
    <w:rsid w:val="00855568"/>
    <w:rsid w:val="00860BE8"/>
    <w:rsid w:val="00862E22"/>
    <w:rsid w:val="00877344"/>
    <w:rsid w:val="008811CA"/>
    <w:rsid w:val="008C506B"/>
    <w:rsid w:val="00907A0C"/>
    <w:rsid w:val="009435E7"/>
    <w:rsid w:val="00947EBA"/>
    <w:rsid w:val="00965467"/>
    <w:rsid w:val="0099105C"/>
    <w:rsid w:val="00991C5E"/>
    <w:rsid w:val="009C543A"/>
    <w:rsid w:val="00A16D4F"/>
    <w:rsid w:val="00A246B6"/>
    <w:rsid w:val="00A709B8"/>
    <w:rsid w:val="00A76D5D"/>
    <w:rsid w:val="00A83027"/>
    <w:rsid w:val="00AF0DE9"/>
    <w:rsid w:val="00AF6D92"/>
    <w:rsid w:val="00B465A7"/>
    <w:rsid w:val="00B61BF7"/>
    <w:rsid w:val="00B95905"/>
    <w:rsid w:val="00B97862"/>
    <w:rsid w:val="00BB770B"/>
    <w:rsid w:val="00BF4500"/>
    <w:rsid w:val="00C0648D"/>
    <w:rsid w:val="00C10F33"/>
    <w:rsid w:val="00C22BA1"/>
    <w:rsid w:val="00C42862"/>
    <w:rsid w:val="00C649A5"/>
    <w:rsid w:val="00C83451"/>
    <w:rsid w:val="00C9604F"/>
    <w:rsid w:val="00CB6232"/>
    <w:rsid w:val="00CE0DC5"/>
    <w:rsid w:val="00D1674B"/>
    <w:rsid w:val="00DA1BBE"/>
    <w:rsid w:val="00DC43F6"/>
    <w:rsid w:val="00DF10BF"/>
    <w:rsid w:val="00DF3D69"/>
    <w:rsid w:val="00DF4369"/>
    <w:rsid w:val="00E2004C"/>
    <w:rsid w:val="00E2421A"/>
    <w:rsid w:val="00E5712B"/>
    <w:rsid w:val="00E651AB"/>
    <w:rsid w:val="00E71E54"/>
    <w:rsid w:val="00ED143E"/>
    <w:rsid w:val="00EE5B94"/>
    <w:rsid w:val="00EF7711"/>
    <w:rsid w:val="00F134DE"/>
    <w:rsid w:val="00F66EC2"/>
    <w:rsid w:val="00F70654"/>
    <w:rsid w:val="00F7402E"/>
    <w:rsid w:val="00FA0D4F"/>
    <w:rsid w:val="00FD4D2E"/>
    <w:rsid w:val="00FE2F23"/>
    <w:rsid w:val="00FF0659"/>
    <w:rsid w:val="00FF4946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6277"/>
  <w15:docId w15:val="{0C4856D3-26C9-4602-8820-17B6FCB2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uiPriority w:val="99"/>
    <w:unhideWhenUsed/>
    <w:rsid w:val="008C50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0C15"/>
    <w:pPr>
      <w:spacing w:line="240" w:lineRule="auto"/>
      <w:ind w:left="720"/>
      <w:contextualSpacing/>
    </w:pPr>
    <w:rPr>
      <w:rFonts w:ascii="Calibri" w:eastAsiaTheme="minorHAns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18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0C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3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3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3D6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rsid w:val="007122F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7122F9"/>
    <w:rPr>
      <w:rFonts w:eastAsia="Times New Roman"/>
      <w:sz w:val="20"/>
      <w:szCs w:val="20"/>
      <w:lang w:val="en-US" w:eastAsia="en-US"/>
    </w:rPr>
  </w:style>
  <w:style w:type="character" w:customStyle="1" w:styleId="apple-tab-span">
    <w:name w:val="apple-tab-span"/>
    <w:basedOn w:val="DefaultParagraphFont"/>
    <w:rsid w:val="007504A6"/>
  </w:style>
  <w:style w:type="character" w:customStyle="1" w:styleId="WW-Absatz-Standardschriftart111">
    <w:name w:val="WW-Absatz-Standardschriftart111"/>
    <w:rsid w:val="00C0648D"/>
  </w:style>
  <w:style w:type="character" w:styleId="Emphasis">
    <w:name w:val="Emphasis"/>
    <w:basedOn w:val="DefaultParagraphFont"/>
    <w:uiPriority w:val="20"/>
    <w:qFormat/>
    <w:rsid w:val="00230409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523B"/>
    <w:pPr>
      <w:spacing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523B"/>
    <w:rPr>
      <w:rFonts w:ascii="Calibri" w:eastAsiaTheme="minorHAnsi" w:hAnsi="Calibri" w:cs="Consolas"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706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6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6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6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6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office@ktimatologio.gr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pan_dk_lesvos@ktimatologio.gr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ktimatologio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qkPbbZrHfzQgrQ5oAv/l9wsGiw==">CgMxLjA4AHIhMUNNT25qZXktb21kSzNheUZObjRMT0FGX0R6OUJCMW5k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F7253A-3437-4A9A-894E-DA0AA6CD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Ktimatologio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Shadow</dc:creator>
  <cp:lastModifiedBy>Chatzisofianou Aspa</cp:lastModifiedBy>
  <cp:revision>5</cp:revision>
  <cp:lastPrinted>2024-02-09T10:09:00Z</cp:lastPrinted>
  <dcterms:created xsi:type="dcterms:W3CDTF">2024-08-19T12:13:00Z</dcterms:created>
  <dcterms:modified xsi:type="dcterms:W3CDTF">2024-08-19T13:43:00Z</dcterms:modified>
</cp:coreProperties>
</file>